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3570" w14:textId="77777777" w:rsidR="00194FA5" w:rsidRDefault="008C444D">
      <w:pPr>
        <w:rPr>
          <w:rFonts w:ascii="Segoe UI" w:hAnsi="Segoe UI" w:cs="Segoe UI"/>
          <w:b/>
          <w:sz w:val="28"/>
          <w:szCs w:val="28"/>
        </w:rPr>
      </w:pPr>
      <w:r w:rsidRPr="008C444D">
        <w:rPr>
          <w:rFonts w:ascii="Segoe UI" w:hAnsi="Segoe UI" w:cs="Segoe UI"/>
          <w:b/>
          <w:sz w:val="28"/>
          <w:szCs w:val="28"/>
        </w:rPr>
        <w:t>Observation Activities to start your school year</w:t>
      </w:r>
    </w:p>
    <w:p w14:paraId="1AE11236" w14:textId="77777777" w:rsidR="008C444D" w:rsidRDefault="008C444D">
      <w:pPr>
        <w:rPr>
          <w:rFonts w:ascii="Segoe UI" w:hAnsi="Segoe UI" w:cs="Segoe UI"/>
        </w:rPr>
      </w:pPr>
      <w:r>
        <w:rPr>
          <w:rFonts w:ascii="Segoe UI" w:hAnsi="Segoe UI" w:cs="Segoe UI"/>
        </w:rPr>
        <w:t>Talk about the difference between Observations and Inferences. Observations can be made (appropriately) with all five senses.</w:t>
      </w:r>
    </w:p>
    <w:p w14:paraId="4784534B" w14:textId="77777777" w:rsidR="008C444D" w:rsidRDefault="008C444D">
      <w:pPr>
        <w:rPr>
          <w:rFonts w:ascii="Segoe UI" w:hAnsi="Segoe UI" w:cs="Segoe UI"/>
          <w:i/>
        </w:rPr>
      </w:pPr>
      <w:r w:rsidRPr="008C444D">
        <w:rPr>
          <w:rFonts w:ascii="Segoe UI" w:hAnsi="Segoe UI" w:cs="Segoe UI"/>
          <w:i/>
        </w:rPr>
        <w:t xml:space="preserve">Students often find it difficult to tell the difference between making an observation and making an inference. It is important to understand that an observation is something that can be easily seen whereas an inference is a guess or idea that needs to be supported by evidence. For example, students can </w:t>
      </w:r>
      <w:proofErr w:type="gramStart"/>
      <w:r w:rsidRPr="008C444D">
        <w:rPr>
          <w:rFonts w:ascii="Segoe UI" w:hAnsi="Segoe UI" w:cs="Segoe UI"/>
          <w:i/>
        </w:rPr>
        <w:t>make the observation</w:t>
      </w:r>
      <w:proofErr w:type="gramEnd"/>
      <w:r w:rsidRPr="008C444D">
        <w:rPr>
          <w:rFonts w:ascii="Segoe UI" w:hAnsi="Segoe UI" w:cs="Segoe UI"/>
          <w:i/>
        </w:rPr>
        <w:t xml:space="preserve"> that a gecko has four short, skinny legs. They could then make the inference that the gecko moves very quickly because of the observable evidence of the leg shape. However, until the gecko has been observed moving quickly the guess is still an inference, not an observation.</w:t>
      </w:r>
    </w:p>
    <w:p w14:paraId="3A7C4E7F" w14:textId="77777777" w:rsidR="008C444D" w:rsidRPr="008C444D" w:rsidRDefault="008C444D">
      <w:pPr>
        <w:rPr>
          <w:rStyle w:val="Hyperlink"/>
          <w:rFonts w:ascii="Segoe UI" w:hAnsi="Segoe UI" w:cs="Segoe UI"/>
          <w:i/>
        </w:rPr>
      </w:pPr>
      <w:r>
        <w:rPr>
          <w:rFonts w:ascii="Segoe UI" w:hAnsi="Segoe UI" w:cs="Segoe UI"/>
          <w:i/>
        </w:rPr>
        <w:fldChar w:fldCharType="begin"/>
      </w:r>
      <w:r>
        <w:rPr>
          <w:rFonts w:ascii="Segoe UI" w:hAnsi="Segoe UI" w:cs="Segoe UI"/>
          <w:i/>
        </w:rPr>
        <w:instrText xml:space="preserve"> HYPERLINK "https://nhmu.utah.edu/sites/default/files/attachments/Observation%20vs%20Inference%202017_0.pdf" </w:instrText>
      </w:r>
      <w:r>
        <w:rPr>
          <w:rFonts w:ascii="Segoe UI" w:hAnsi="Segoe UI" w:cs="Segoe UI"/>
          <w:i/>
        </w:rPr>
      </w:r>
      <w:r>
        <w:rPr>
          <w:rFonts w:ascii="Segoe UI" w:hAnsi="Segoe UI" w:cs="Segoe UI"/>
          <w:i/>
        </w:rPr>
        <w:fldChar w:fldCharType="separate"/>
      </w:r>
      <w:r w:rsidRPr="008C444D">
        <w:rPr>
          <w:rStyle w:val="Hyperlink"/>
          <w:rFonts w:ascii="Segoe UI" w:hAnsi="Segoe UI" w:cs="Segoe UI"/>
          <w:i/>
        </w:rPr>
        <w:t>Observation vs. Inference Activity</w:t>
      </w:r>
    </w:p>
    <w:p w14:paraId="4DDC2757" w14:textId="77777777" w:rsidR="008C444D" w:rsidRDefault="008C444D" w:rsidP="008C444D">
      <w:pPr>
        <w:pStyle w:val="paragraph"/>
        <w:spacing w:before="0" w:beforeAutospacing="0" w:after="0" w:afterAutospacing="0"/>
        <w:ind w:left="360"/>
        <w:textAlignment w:val="baseline"/>
        <w:rPr>
          <w:rFonts w:ascii="Segoe UI" w:eastAsiaTheme="minorHAnsi" w:hAnsi="Segoe UI" w:cs="Segoe UI"/>
          <w:i/>
          <w:sz w:val="22"/>
          <w:szCs w:val="22"/>
        </w:rPr>
      </w:pPr>
      <w:r>
        <w:rPr>
          <w:rFonts w:ascii="Segoe UI" w:eastAsiaTheme="minorHAnsi" w:hAnsi="Segoe UI" w:cs="Segoe UI"/>
          <w:i/>
          <w:sz w:val="22"/>
          <w:szCs w:val="22"/>
        </w:rPr>
        <w:fldChar w:fldCharType="end"/>
      </w:r>
    </w:p>
    <w:p w14:paraId="11DE2035" w14:textId="77777777" w:rsidR="008C444D" w:rsidRPr="00BE5894" w:rsidRDefault="008C444D" w:rsidP="008C444D">
      <w:pPr>
        <w:pStyle w:val="paragraph"/>
        <w:spacing w:before="0" w:beforeAutospacing="0" w:after="0" w:afterAutospacing="0"/>
        <w:ind w:left="360"/>
        <w:textAlignment w:val="baseline"/>
        <w:rPr>
          <w:rFonts w:ascii="Segoe UI" w:hAnsi="Segoe UI" w:cs="Segoe UI"/>
          <w:sz w:val="22"/>
          <w:szCs w:val="22"/>
        </w:rPr>
      </w:pPr>
      <w:r w:rsidRPr="00BE5894">
        <w:rPr>
          <w:rStyle w:val="normaltextrun"/>
          <w:rFonts w:ascii="Segoe UI" w:eastAsiaTheme="majorEastAsia" w:hAnsi="Segoe UI" w:cs="Segoe UI"/>
          <w:sz w:val="22"/>
          <w:szCs w:val="22"/>
        </w:rPr>
        <w:t>Sherlock Holmes explains to John Watson, the difference between </w:t>
      </w:r>
      <w:r w:rsidRPr="00BE5894">
        <w:rPr>
          <w:rStyle w:val="normaltextrun"/>
          <w:rFonts w:ascii="Segoe UI" w:eastAsiaTheme="majorEastAsia" w:hAnsi="Segoe UI" w:cs="Segoe UI"/>
          <w:i/>
          <w:iCs/>
          <w:sz w:val="22"/>
          <w:szCs w:val="22"/>
        </w:rPr>
        <w:t>seeing</w:t>
      </w:r>
      <w:r w:rsidRPr="00BE5894">
        <w:rPr>
          <w:rStyle w:val="normaltextrun"/>
          <w:rFonts w:ascii="Segoe UI" w:eastAsiaTheme="majorEastAsia" w:hAnsi="Segoe UI" w:cs="Segoe UI"/>
          <w:sz w:val="22"/>
          <w:szCs w:val="22"/>
        </w:rPr>
        <w:t> and </w:t>
      </w:r>
      <w:r w:rsidRPr="00BE5894">
        <w:rPr>
          <w:rStyle w:val="normaltextrun"/>
          <w:rFonts w:ascii="Segoe UI" w:eastAsiaTheme="majorEastAsia" w:hAnsi="Segoe UI" w:cs="Segoe UI"/>
          <w:i/>
          <w:iCs/>
          <w:sz w:val="22"/>
          <w:szCs w:val="22"/>
        </w:rPr>
        <w:t>observing</w:t>
      </w:r>
      <w:r w:rsidRPr="00BE5894">
        <w:rPr>
          <w:rStyle w:val="normaltextrun"/>
          <w:rFonts w:ascii="Segoe UI" w:eastAsiaTheme="majorEastAsia" w:hAnsi="Segoe UI" w:cs="Segoe UI"/>
          <w:sz w:val="22"/>
          <w:szCs w:val="22"/>
        </w:rPr>
        <w:t>: </w:t>
      </w:r>
      <w:r w:rsidRPr="00BE5894">
        <w:rPr>
          <w:rStyle w:val="eop"/>
          <w:rFonts w:ascii="Segoe UI" w:eastAsiaTheme="majorEastAsia" w:hAnsi="Segoe UI" w:cs="Segoe UI"/>
          <w:sz w:val="22"/>
          <w:szCs w:val="22"/>
        </w:rPr>
        <w:t> </w:t>
      </w:r>
    </w:p>
    <w:p w14:paraId="11863E70" w14:textId="77777777" w:rsidR="008C444D" w:rsidRDefault="00F05474" w:rsidP="008C444D">
      <w:pPr>
        <w:pStyle w:val="paragraph"/>
        <w:spacing w:before="0" w:beforeAutospacing="0" w:after="0" w:afterAutospacing="0"/>
        <w:ind w:firstLine="360"/>
        <w:textAlignment w:val="baseline"/>
        <w:rPr>
          <w:rStyle w:val="eop"/>
          <w:rFonts w:ascii="Segoe UI" w:eastAsiaTheme="majorEastAsia" w:hAnsi="Segoe UI" w:cs="Segoe UI"/>
          <w:sz w:val="22"/>
          <w:szCs w:val="22"/>
        </w:rPr>
      </w:pPr>
      <w:hyperlink r:id="rId7" w:tgtFrame="_blank" w:history="1">
        <w:r w:rsidR="008C444D" w:rsidRPr="00BE5894">
          <w:rPr>
            <w:rStyle w:val="normaltextrun"/>
            <w:rFonts w:ascii="Segoe UI" w:eastAsiaTheme="majorEastAsia" w:hAnsi="Segoe UI" w:cs="Segoe UI"/>
            <w:color w:val="0563C1"/>
            <w:sz w:val="22"/>
            <w:szCs w:val="22"/>
            <w:u w:val="single"/>
          </w:rPr>
          <w:t>The Art of Observation</w:t>
        </w:r>
      </w:hyperlink>
      <w:r w:rsidR="008C444D" w:rsidRPr="00BE5894">
        <w:rPr>
          <w:rStyle w:val="eop"/>
          <w:rFonts w:ascii="Segoe UI" w:eastAsiaTheme="majorEastAsia" w:hAnsi="Segoe UI" w:cs="Segoe UI"/>
          <w:sz w:val="22"/>
          <w:szCs w:val="22"/>
        </w:rPr>
        <w:t> </w:t>
      </w:r>
    </w:p>
    <w:p w14:paraId="66161678" w14:textId="77777777" w:rsidR="008C444D" w:rsidRPr="00BE5894" w:rsidRDefault="008C444D" w:rsidP="008C444D">
      <w:pPr>
        <w:pStyle w:val="paragraph"/>
        <w:spacing w:before="0" w:beforeAutospacing="0" w:after="0" w:afterAutospacing="0"/>
        <w:ind w:left="720"/>
        <w:textAlignment w:val="baseline"/>
        <w:rPr>
          <w:rFonts w:ascii="Segoe UI" w:eastAsiaTheme="majorEastAsia" w:hAnsi="Segoe UI" w:cs="Segoe UI"/>
          <w:sz w:val="22"/>
          <w:szCs w:val="22"/>
        </w:rPr>
      </w:pPr>
    </w:p>
    <w:p w14:paraId="7868D3E1" w14:textId="77777777" w:rsidR="008C444D" w:rsidRDefault="00F05474" w:rsidP="008C444D">
      <w:pPr>
        <w:pStyle w:val="paragraph"/>
        <w:spacing w:before="0" w:beforeAutospacing="0" w:after="0" w:afterAutospacing="0"/>
        <w:ind w:left="360"/>
        <w:textAlignment w:val="baseline"/>
        <w:rPr>
          <w:rStyle w:val="Hyperlink"/>
          <w:rFonts w:ascii="Segoe UI" w:hAnsi="Segoe UI" w:cs="Segoe UI"/>
          <w:sz w:val="22"/>
          <w:szCs w:val="22"/>
        </w:rPr>
      </w:pPr>
      <w:hyperlink r:id="rId8" w:history="1">
        <w:r w:rsidR="008C444D" w:rsidRPr="00BE5894">
          <w:rPr>
            <w:rStyle w:val="Hyperlink"/>
            <w:rFonts w:ascii="Segoe UI" w:hAnsi="Segoe UI" w:cs="Segoe UI"/>
            <w:sz w:val="22"/>
            <w:szCs w:val="22"/>
          </w:rPr>
          <w:t>Observation &amp; The Mystery Box</w:t>
        </w:r>
      </w:hyperlink>
    </w:p>
    <w:p w14:paraId="68955A38" w14:textId="77777777" w:rsidR="008C444D" w:rsidRDefault="008C444D" w:rsidP="008C444D">
      <w:pPr>
        <w:pStyle w:val="paragraph"/>
        <w:spacing w:before="0" w:beforeAutospacing="0" w:after="0" w:afterAutospacing="0"/>
        <w:ind w:left="360"/>
        <w:textAlignment w:val="baseline"/>
        <w:rPr>
          <w:rStyle w:val="Hyperlink"/>
          <w:rFonts w:ascii="Segoe UI" w:hAnsi="Segoe UI" w:cs="Segoe UI"/>
          <w:sz w:val="22"/>
          <w:szCs w:val="22"/>
        </w:rPr>
      </w:pPr>
    </w:p>
    <w:p w14:paraId="44B2FD5F" w14:textId="5956BB02" w:rsidR="008C444D" w:rsidRPr="008C444D" w:rsidRDefault="008C444D" w:rsidP="008C444D">
      <w:pPr>
        <w:pStyle w:val="paragraph"/>
        <w:spacing w:before="0" w:beforeAutospacing="0" w:after="0" w:afterAutospacing="0"/>
        <w:ind w:left="360"/>
        <w:textAlignment w:val="baseline"/>
        <w:rPr>
          <w:rStyle w:val="Hyperlink"/>
          <w:rFonts w:ascii="Segoe UI" w:hAnsi="Segoe UI" w:cs="Segoe UI"/>
          <w:sz w:val="22"/>
          <w:szCs w:val="22"/>
        </w:rPr>
      </w:pPr>
      <w:r w:rsidRPr="008C444D">
        <w:rPr>
          <w:rStyle w:val="normaltextrun"/>
          <w:rFonts w:ascii="Segoe UI" w:eastAsiaTheme="majorEastAsia" w:hAnsi="Segoe UI" w:cs="Segoe UI"/>
          <w:color w:val="000000"/>
          <w:sz w:val="22"/>
          <w:szCs w:val="22"/>
        </w:rPr>
        <w:t>Exploratorium</w:t>
      </w:r>
      <w:r w:rsidR="006B7151">
        <w:rPr>
          <w:rStyle w:val="normaltextrun"/>
          <w:rFonts w:ascii="Segoe UI" w:eastAsiaTheme="majorEastAsia" w:hAnsi="Segoe UI" w:cs="Segoe UI"/>
          <w:color w:val="000000"/>
          <w:sz w:val="22"/>
          <w:szCs w:val="22"/>
        </w:rPr>
        <w:t>:</w:t>
      </w:r>
      <w:r w:rsidRPr="008C444D">
        <w:rPr>
          <w:rStyle w:val="normaltextrun"/>
          <w:rFonts w:ascii="Segoe UI" w:eastAsiaTheme="majorEastAsia" w:hAnsi="Segoe UI" w:cs="Segoe UI"/>
          <w:color w:val="000000"/>
          <w:sz w:val="22"/>
          <w:szCs w:val="22"/>
        </w:rPr>
        <w:t xml:space="preserve"> </w:t>
      </w:r>
      <w:hyperlink r:id="rId9" w:history="1">
        <w:r w:rsidRPr="008C444D">
          <w:rPr>
            <w:rStyle w:val="Hyperlink"/>
            <w:rFonts w:ascii="Segoe UI" w:eastAsiaTheme="majorEastAsia" w:hAnsi="Segoe UI" w:cs="Segoe UI"/>
            <w:sz w:val="22"/>
            <w:szCs w:val="22"/>
          </w:rPr>
          <w:t>Science Snacks</w:t>
        </w:r>
      </w:hyperlink>
    </w:p>
    <w:p w14:paraId="21AEF5FD" w14:textId="77777777" w:rsidR="008C444D" w:rsidRDefault="008C444D" w:rsidP="008C444D">
      <w:pPr>
        <w:pStyle w:val="paragraph"/>
        <w:spacing w:before="0" w:beforeAutospacing="0" w:after="0" w:afterAutospacing="0"/>
        <w:ind w:left="360"/>
        <w:textAlignment w:val="baseline"/>
        <w:rPr>
          <w:rStyle w:val="normaltextrun"/>
          <w:rFonts w:ascii="Segoe UI" w:hAnsi="Segoe UI" w:cs="Segoe UI"/>
          <w:sz w:val="22"/>
          <w:szCs w:val="22"/>
        </w:rPr>
      </w:pPr>
    </w:p>
    <w:p w14:paraId="1644BB60" w14:textId="6D1F71C1" w:rsidR="006B7151" w:rsidRDefault="006B7151" w:rsidP="008C444D">
      <w:pPr>
        <w:pStyle w:val="paragraph"/>
        <w:spacing w:before="0" w:beforeAutospacing="0" w:after="0" w:afterAutospacing="0"/>
        <w:ind w:left="360"/>
        <w:textAlignment w:val="baseline"/>
        <w:rPr>
          <w:rStyle w:val="normaltextrun"/>
          <w:rFonts w:ascii="Segoe UI" w:hAnsi="Segoe UI" w:cs="Segoe UI"/>
          <w:sz w:val="22"/>
          <w:szCs w:val="22"/>
        </w:rPr>
      </w:pPr>
      <w:r>
        <w:rPr>
          <w:rStyle w:val="normaltextrun"/>
          <w:rFonts w:ascii="Segoe UI" w:hAnsi="Segoe UI" w:cs="Segoe UI"/>
          <w:sz w:val="22"/>
          <w:szCs w:val="22"/>
        </w:rPr>
        <w:t>Walk in Wonder</w:t>
      </w:r>
      <w:r w:rsidR="00626616">
        <w:rPr>
          <w:rStyle w:val="normaltextrun"/>
          <w:rFonts w:ascii="Segoe UI" w:hAnsi="Segoe UI" w:cs="Segoe UI"/>
          <w:sz w:val="22"/>
          <w:szCs w:val="22"/>
        </w:rPr>
        <w:t xml:space="preserve"> (</w:t>
      </w:r>
      <w:hyperlink r:id="rId10" w:history="1">
        <w:r w:rsidR="00626616" w:rsidRPr="00626616">
          <w:rPr>
            <w:rStyle w:val="Hyperlink"/>
            <w:rFonts w:ascii="Segoe UI" w:hAnsi="Segoe UI" w:cs="Segoe UI"/>
            <w:sz w:val="22"/>
            <w:szCs w:val="22"/>
          </w:rPr>
          <w:t>English</w:t>
        </w:r>
      </w:hyperlink>
      <w:r w:rsidR="00626616">
        <w:rPr>
          <w:rStyle w:val="normaltextrun"/>
          <w:rFonts w:ascii="Segoe UI" w:hAnsi="Segoe UI" w:cs="Segoe UI"/>
          <w:sz w:val="22"/>
          <w:szCs w:val="22"/>
        </w:rPr>
        <w:t xml:space="preserve">, </w:t>
      </w:r>
      <w:hyperlink r:id="rId11" w:history="1">
        <w:r w:rsidR="00626616" w:rsidRPr="001778E9">
          <w:rPr>
            <w:rStyle w:val="Hyperlink"/>
            <w:rFonts w:ascii="Segoe UI" w:hAnsi="Segoe UI" w:cs="Segoe UI"/>
            <w:sz w:val="22"/>
            <w:szCs w:val="22"/>
          </w:rPr>
          <w:t>French</w:t>
        </w:r>
      </w:hyperlink>
      <w:r w:rsidR="00626616">
        <w:rPr>
          <w:rStyle w:val="normaltextrun"/>
          <w:rFonts w:ascii="Segoe UI" w:hAnsi="Segoe UI" w:cs="Segoe UI"/>
          <w:sz w:val="22"/>
          <w:szCs w:val="22"/>
        </w:rPr>
        <w:t>)</w:t>
      </w:r>
    </w:p>
    <w:p w14:paraId="169C430B" w14:textId="77777777" w:rsidR="006B7151" w:rsidRPr="00BE5894" w:rsidRDefault="006B7151" w:rsidP="008C444D">
      <w:pPr>
        <w:pStyle w:val="paragraph"/>
        <w:spacing w:before="0" w:beforeAutospacing="0" w:after="0" w:afterAutospacing="0"/>
        <w:ind w:left="360"/>
        <w:textAlignment w:val="baseline"/>
        <w:rPr>
          <w:rStyle w:val="normaltextrun"/>
          <w:rFonts w:ascii="Segoe UI" w:hAnsi="Segoe UI" w:cs="Segoe UI"/>
          <w:sz w:val="22"/>
          <w:szCs w:val="22"/>
        </w:rPr>
      </w:pPr>
    </w:p>
    <w:p w14:paraId="501FA188" w14:textId="77777777" w:rsidR="008C444D" w:rsidRDefault="00F05474" w:rsidP="008C444D">
      <w:pPr>
        <w:pStyle w:val="paragraph"/>
        <w:spacing w:before="0" w:beforeAutospacing="0" w:after="0" w:afterAutospacing="0"/>
        <w:ind w:left="360"/>
        <w:textAlignment w:val="baseline"/>
        <w:rPr>
          <w:rStyle w:val="eop"/>
          <w:rFonts w:ascii="Segoe UI" w:eastAsiaTheme="majorEastAsia" w:hAnsi="Segoe UI" w:cs="Segoe UI"/>
          <w:sz w:val="22"/>
          <w:szCs w:val="22"/>
        </w:rPr>
      </w:pPr>
      <w:hyperlink r:id="rId12" w:history="1">
        <w:r w:rsidR="008C444D" w:rsidRPr="00BE5894">
          <w:rPr>
            <w:rStyle w:val="Hyperlink"/>
            <w:rFonts w:ascii="Segoe UI" w:eastAsiaTheme="majorEastAsia" w:hAnsi="Segoe UI" w:cs="Segoe UI"/>
            <w:sz w:val="22"/>
            <w:szCs w:val="22"/>
          </w:rPr>
          <w:t>Disappearing Pyrex beaker </w:t>
        </w:r>
      </w:hyperlink>
      <w:r w:rsidR="008C444D" w:rsidRPr="00BE5894">
        <w:rPr>
          <w:rStyle w:val="normaltextrun"/>
          <w:rFonts w:ascii="Segoe UI" w:eastAsiaTheme="majorEastAsia" w:hAnsi="Segoe UI" w:cs="Segoe UI"/>
          <w:sz w:val="22"/>
          <w:szCs w:val="22"/>
        </w:rPr>
        <w:t>(This activity can be done at the Middle School level to introduce refraction, or could also be used as a ‘natural phenomena’ provocation to practice observation skills at the 3-5 and 6-8 levels – Have students makes observations without telling them what is in the beaker)</w:t>
      </w:r>
      <w:r w:rsidR="008C444D" w:rsidRPr="00BE5894">
        <w:rPr>
          <w:rStyle w:val="eop"/>
          <w:rFonts w:ascii="Segoe UI" w:eastAsiaTheme="majorEastAsia" w:hAnsi="Segoe UI" w:cs="Segoe UI"/>
          <w:sz w:val="22"/>
          <w:szCs w:val="22"/>
        </w:rPr>
        <w:t> </w:t>
      </w:r>
    </w:p>
    <w:p w14:paraId="6884C834" w14:textId="77777777" w:rsidR="008C444D" w:rsidRPr="00BE5894" w:rsidRDefault="008C444D" w:rsidP="008C444D">
      <w:pPr>
        <w:pStyle w:val="paragraph"/>
        <w:spacing w:before="0" w:beforeAutospacing="0" w:after="0" w:afterAutospacing="0"/>
        <w:ind w:left="360"/>
        <w:textAlignment w:val="baseline"/>
        <w:rPr>
          <w:rFonts w:ascii="Segoe UI" w:hAnsi="Segoe UI" w:cs="Segoe UI"/>
          <w:sz w:val="22"/>
          <w:szCs w:val="22"/>
        </w:rPr>
      </w:pPr>
    </w:p>
    <w:p w14:paraId="49015F03" w14:textId="77777777" w:rsidR="008C444D" w:rsidRPr="00BE5894" w:rsidRDefault="00F05474" w:rsidP="008C444D">
      <w:pPr>
        <w:pStyle w:val="paragraph"/>
        <w:spacing w:before="0" w:beforeAutospacing="0" w:after="0" w:afterAutospacing="0"/>
        <w:ind w:left="360"/>
        <w:textAlignment w:val="baseline"/>
        <w:rPr>
          <w:rFonts w:ascii="Segoe UI" w:hAnsi="Segoe UI" w:cs="Segoe UI"/>
          <w:sz w:val="22"/>
          <w:szCs w:val="22"/>
        </w:rPr>
      </w:pPr>
      <w:hyperlink r:id="rId13" w:tgtFrame="_blank" w:history="1">
        <w:r w:rsidR="008C444D" w:rsidRPr="00BE5894">
          <w:rPr>
            <w:rStyle w:val="normaltextrun"/>
            <w:rFonts w:ascii="Segoe UI" w:eastAsiaTheme="majorEastAsia" w:hAnsi="Segoe UI" w:cs="Segoe UI"/>
            <w:color w:val="0563C1"/>
            <w:sz w:val="22"/>
            <w:szCs w:val="22"/>
            <w:u w:val="single"/>
          </w:rPr>
          <w:t>Bath Bomb Observation activity</w:t>
        </w:r>
      </w:hyperlink>
      <w:r w:rsidR="008C444D" w:rsidRPr="00BE5894">
        <w:rPr>
          <w:rStyle w:val="eop"/>
          <w:rFonts w:ascii="Segoe UI" w:eastAsiaTheme="majorEastAsia" w:hAnsi="Segoe UI" w:cs="Segoe UI"/>
          <w:sz w:val="22"/>
          <w:szCs w:val="22"/>
        </w:rPr>
        <w:t> </w:t>
      </w:r>
    </w:p>
    <w:p w14:paraId="54A6D40D" w14:textId="77777777" w:rsidR="008C444D" w:rsidRDefault="008C444D" w:rsidP="008C444D">
      <w:pPr>
        <w:pStyle w:val="paragraph"/>
        <w:spacing w:before="0" w:beforeAutospacing="0" w:after="0" w:afterAutospacing="0"/>
        <w:ind w:left="360"/>
        <w:textAlignment w:val="baseline"/>
        <w:rPr>
          <w:rFonts w:ascii="Segoe UI" w:hAnsi="Segoe UI" w:cs="Segoe UI"/>
          <w:sz w:val="22"/>
          <w:szCs w:val="22"/>
        </w:rPr>
      </w:pPr>
    </w:p>
    <w:p w14:paraId="1F21C806" w14:textId="77777777" w:rsidR="008C444D" w:rsidRPr="00BE5894" w:rsidRDefault="00F05474" w:rsidP="008C444D">
      <w:pPr>
        <w:pStyle w:val="paragraph"/>
        <w:spacing w:before="0" w:beforeAutospacing="0" w:after="0" w:afterAutospacing="0"/>
        <w:ind w:left="360"/>
        <w:textAlignment w:val="baseline"/>
        <w:rPr>
          <w:rFonts w:ascii="Segoe UI" w:hAnsi="Segoe UI" w:cs="Segoe UI"/>
          <w:sz w:val="22"/>
          <w:szCs w:val="22"/>
        </w:rPr>
      </w:pPr>
      <w:hyperlink r:id="rId14" w:history="1">
        <w:r w:rsidR="008C444D" w:rsidRPr="00BB3739">
          <w:rPr>
            <w:rStyle w:val="Hyperlink"/>
            <w:rFonts w:ascii="Segoe UI" w:eastAsiaTheme="majorEastAsia" w:hAnsi="Segoe UI" w:cs="Segoe UI"/>
            <w:sz w:val="22"/>
            <w:szCs w:val="22"/>
          </w:rPr>
          <w:t>https://undsci.berkeley.edu/</w:t>
        </w:r>
      </w:hyperlink>
      <w:r w:rsidR="008C444D" w:rsidRPr="00BE5894">
        <w:rPr>
          <w:rStyle w:val="eop"/>
          <w:rFonts w:ascii="Segoe UI" w:eastAsiaTheme="majorEastAsia" w:hAnsi="Segoe UI" w:cs="Segoe UI"/>
          <w:sz w:val="22"/>
          <w:szCs w:val="22"/>
        </w:rPr>
        <w:t> </w:t>
      </w:r>
    </w:p>
    <w:p w14:paraId="6E0344BA" w14:textId="77777777" w:rsidR="008C444D" w:rsidRPr="00BE5894" w:rsidRDefault="00F05474" w:rsidP="008C444D">
      <w:pPr>
        <w:pStyle w:val="paragraph"/>
        <w:spacing w:before="0" w:beforeAutospacing="0" w:after="0" w:afterAutospacing="0"/>
        <w:ind w:left="1080"/>
        <w:textAlignment w:val="baseline"/>
        <w:rPr>
          <w:rFonts w:ascii="Segoe UI" w:hAnsi="Segoe UI" w:cs="Segoe UI"/>
          <w:sz w:val="22"/>
          <w:szCs w:val="22"/>
        </w:rPr>
      </w:pPr>
      <w:hyperlink r:id="rId15" w:tgtFrame="_blank" w:history="1">
        <w:r w:rsidR="008C444D" w:rsidRPr="00BE5894">
          <w:rPr>
            <w:rStyle w:val="normaltextrun"/>
            <w:rFonts w:ascii="Segoe UI" w:eastAsiaTheme="majorEastAsia" w:hAnsi="Segoe UI" w:cs="Segoe UI"/>
            <w:color w:val="0563C1"/>
            <w:sz w:val="22"/>
            <w:szCs w:val="22"/>
            <w:u w:val="single"/>
          </w:rPr>
          <w:t>Exploration and Discovery</w:t>
        </w:r>
      </w:hyperlink>
      <w:r w:rsidR="008C444D" w:rsidRPr="00BE5894">
        <w:rPr>
          <w:rStyle w:val="eop"/>
          <w:rFonts w:ascii="Segoe UI" w:eastAsiaTheme="majorEastAsia" w:hAnsi="Segoe UI" w:cs="Segoe UI"/>
          <w:sz w:val="22"/>
          <w:szCs w:val="22"/>
        </w:rPr>
        <w:t> </w:t>
      </w:r>
    </w:p>
    <w:p w14:paraId="0E707667" w14:textId="77777777" w:rsidR="008C444D" w:rsidRPr="00BE5894" w:rsidRDefault="00F05474" w:rsidP="008C444D">
      <w:pPr>
        <w:pStyle w:val="paragraph"/>
        <w:spacing w:before="0" w:beforeAutospacing="0" w:after="0" w:afterAutospacing="0"/>
        <w:ind w:left="1080"/>
        <w:textAlignment w:val="baseline"/>
        <w:rPr>
          <w:rFonts w:ascii="Segoe UI" w:hAnsi="Segoe UI" w:cs="Segoe UI"/>
          <w:sz w:val="22"/>
          <w:szCs w:val="22"/>
        </w:rPr>
      </w:pPr>
      <w:hyperlink r:id="rId16" w:tgtFrame="_blank" w:history="1">
        <w:r w:rsidR="008C444D" w:rsidRPr="00BE5894">
          <w:rPr>
            <w:rStyle w:val="normaltextrun"/>
            <w:rFonts w:ascii="Segoe UI" w:eastAsiaTheme="majorEastAsia" w:hAnsi="Segoe UI" w:cs="Segoe UI"/>
            <w:color w:val="0563C1"/>
            <w:sz w:val="22"/>
            <w:szCs w:val="22"/>
            <w:u w:val="single"/>
          </w:rPr>
          <w:t>Observation beyond our Eyes</w:t>
        </w:r>
      </w:hyperlink>
      <w:r w:rsidR="008C444D" w:rsidRPr="00BE5894">
        <w:rPr>
          <w:rStyle w:val="eop"/>
          <w:rFonts w:ascii="Segoe UI" w:eastAsiaTheme="majorEastAsia" w:hAnsi="Segoe UI" w:cs="Segoe UI"/>
          <w:sz w:val="22"/>
          <w:szCs w:val="22"/>
        </w:rPr>
        <w:t> </w:t>
      </w:r>
    </w:p>
    <w:p w14:paraId="0B7B1760" w14:textId="77777777" w:rsidR="008C444D" w:rsidRDefault="008C444D" w:rsidP="008C444D">
      <w:pPr>
        <w:pStyle w:val="paragraph"/>
        <w:spacing w:before="0" w:beforeAutospacing="0" w:after="0" w:afterAutospacing="0"/>
        <w:ind w:left="360"/>
        <w:textAlignment w:val="baseline"/>
        <w:rPr>
          <w:rFonts w:ascii="Segoe UI" w:hAnsi="Segoe UI" w:cs="Segoe UI"/>
          <w:sz w:val="22"/>
          <w:szCs w:val="22"/>
        </w:rPr>
      </w:pPr>
    </w:p>
    <w:p w14:paraId="0C3C7C12" w14:textId="77777777" w:rsidR="008C444D" w:rsidRPr="00BE5894" w:rsidRDefault="00F05474" w:rsidP="008C444D">
      <w:pPr>
        <w:pStyle w:val="paragraph"/>
        <w:spacing w:before="0" w:beforeAutospacing="0" w:after="0" w:afterAutospacing="0"/>
        <w:ind w:left="360"/>
        <w:textAlignment w:val="baseline"/>
        <w:rPr>
          <w:rFonts w:ascii="Segoe UI" w:hAnsi="Segoe UI" w:cs="Segoe UI"/>
          <w:sz w:val="22"/>
          <w:szCs w:val="22"/>
        </w:rPr>
      </w:pPr>
      <w:hyperlink r:id="rId17" w:history="1">
        <w:r w:rsidR="008C444D" w:rsidRPr="00BB3739">
          <w:rPr>
            <w:rStyle w:val="Hyperlink"/>
            <w:rFonts w:ascii="Segoe UI" w:eastAsiaTheme="majorEastAsia" w:hAnsi="Segoe UI" w:cs="Segoe UI"/>
            <w:sz w:val="22"/>
            <w:szCs w:val="22"/>
          </w:rPr>
          <w:t>NGSS Phenomena library</w:t>
        </w:r>
      </w:hyperlink>
      <w:r w:rsidR="008C444D" w:rsidRPr="00BE5894">
        <w:rPr>
          <w:rStyle w:val="normaltextrun"/>
          <w:rFonts w:ascii="Segoe UI" w:eastAsiaTheme="majorEastAsia" w:hAnsi="Segoe UI" w:cs="Segoe UI"/>
          <w:sz w:val="22"/>
          <w:szCs w:val="22"/>
        </w:rPr>
        <w:t> (</w:t>
      </w:r>
      <w:hyperlink r:id="rId18" w:tgtFrame="_blank" w:history="1">
        <w:r w:rsidR="008C444D" w:rsidRPr="00BE5894">
          <w:rPr>
            <w:rStyle w:val="normaltextrun"/>
            <w:rFonts w:ascii="Segoe UI" w:eastAsiaTheme="majorEastAsia" w:hAnsi="Segoe UI" w:cs="Segoe UI"/>
            <w:color w:val="0563C1"/>
            <w:sz w:val="22"/>
            <w:szCs w:val="22"/>
            <w:u w:val="single"/>
          </w:rPr>
          <w:t>https://www.ngssphenomena.com/</w:t>
        </w:r>
      </w:hyperlink>
      <w:r w:rsidR="008C444D" w:rsidRPr="00BE5894">
        <w:rPr>
          <w:rStyle w:val="normaltextrun"/>
          <w:rFonts w:ascii="Segoe UI" w:eastAsiaTheme="majorEastAsia" w:hAnsi="Segoe UI" w:cs="Segoe UI"/>
          <w:color w:val="000000"/>
          <w:sz w:val="22"/>
          <w:szCs w:val="22"/>
        </w:rPr>
        <w:t>, </w:t>
      </w:r>
      <w:hyperlink r:id="rId19" w:tgtFrame="_blank" w:history="1">
        <w:r w:rsidR="008C444D" w:rsidRPr="00BE5894">
          <w:rPr>
            <w:rStyle w:val="normaltextrun"/>
            <w:rFonts w:ascii="Segoe UI" w:eastAsiaTheme="majorEastAsia" w:hAnsi="Segoe UI" w:cs="Segoe UI"/>
            <w:color w:val="0563C1"/>
            <w:sz w:val="22"/>
            <w:szCs w:val="22"/>
            <w:u w:val="single"/>
          </w:rPr>
          <w:t>https://www.ngssphenomena.com/searchable-phenomena</w:t>
        </w:r>
      </w:hyperlink>
      <w:r w:rsidR="008C444D" w:rsidRPr="00BE5894">
        <w:rPr>
          <w:rFonts w:ascii="Segoe UI" w:hAnsi="Segoe UI" w:cs="Segoe UI"/>
          <w:sz w:val="22"/>
          <w:szCs w:val="22"/>
        </w:rPr>
        <w:t xml:space="preserve"> </w:t>
      </w:r>
      <w:r w:rsidR="008C444D" w:rsidRPr="00BE5894">
        <w:rPr>
          <w:rStyle w:val="normaltextrun"/>
          <w:rFonts w:ascii="Segoe UI" w:eastAsiaTheme="majorEastAsia" w:hAnsi="Segoe UI" w:cs="Segoe UI"/>
          <w:sz w:val="22"/>
          <w:szCs w:val="22"/>
        </w:rPr>
        <w:t>) - Have students observe for 2-3 min, then answer the following questions in a journal: What do you see? What do you know? What do you wonder? – you can also share as a class on a board/online </w:t>
      </w:r>
      <w:proofErr w:type="gramStart"/>
      <w:r w:rsidR="008C444D" w:rsidRPr="00BE5894">
        <w:rPr>
          <w:rStyle w:val="normaltextrun"/>
          <w:rFonts w:ascii="Segoe UI" w:eastAsiaTheme="majorEastAsia" w:hAnsi="Segoe UI" w:cs="Segoe UI"/>
          <w:sz w:val="22"/>
          <w:szCs w:val="22"/>
        </w:rPr>
        <w:t>Padlet</w:t>
      </w:r>
      <w:proofErr w:type="gramEnd"/>
    </w:p>
    <w:p w14:paraId="077068E1" w14:textId="77777777" w:rsidR="008C444D" w:rsidRDefault="008C444D" w:rsidP="008C444D">
      <w:pPr>
        <w:pStyle w:val="paragraph"/>
        <w:spacing w:before="0" w:beforeAutospacing="0" w:after="0" w:afterAutospacing="0"/>
        <w:ind w:left="360"/>
        <w:textAlignment w:val="baseline"/>
        <w:rPr>
          <w:rStyle w:val="normaltextrun"/>
          <w:rFonts w:ascii="Segoe UI" w:eastAsiaTheme="majorEastAsia" w:hAnsi="Segoe UI" w:cs="Segoe UI"/>
          <w:sz w:val="22"/>
          <w:szCs w:val="22"/>
        </w:rPr>
      </w:pPr>
    </w:p>
    <w:p w14:paraId="7E7424E6" w14:textId="77777777" w:rsidR="008C444D" w:rsidRPr="00BE5894" w:rsidRDefault="008C444D" w:rsidP="008C444D">
      <w:pPr>
        <w:pStyle w:val="paragraph"/>
        <w:spacing w:before="0" w:beforeAutospacing="0" w:after="0" w:afterAutospacing="0"/>
        <w:ind w:left="360"/>
        <w:textAlignment w:val="baseline"/>
        <w:rPr>
          <w:rFonts w:ascii="Segoe UI" w:hAnsi="Segoe UI" w:cs="Segoe UI"/>
          <w:sz w:val="22"/>
          <w:szCs w:val="22"/>
        </w:rPr>
      </w:pPr>
      <w:r w:rsidRPr="00BE5894">
        <w:rPr>
          <w:rStyle w:val="normaltextrun"/>
          <w:rFonts w:ascii="Segoe UI" w:eastAsiaTheme="majorEastAsia" w:hAnsi="Segoe UI" w:cs="Segoe UI"/>
          <w:sz w:val="22"/>
          <w:szCs w:val="22"/>
        </w:rPr>
        <w:t>Trevor </w:t>
      </w:r>
      <w:proofErr w:type="spellStart"/>
      <w:r w:rsidRPr="00BE5894">
        <w:rPr>
          <w:rStyle w:val="normaltextrun"/>
          <w:rFonts w:ascii="Segoe UI" w:eastAsiaTheme="majorEastAsia" w:hAnsi="Segoe UI" w:cs="Segoe UI"/>
          <w:sz w:val="22"/>
          <w:szCs w:val="22"/>
        </w:rPr>
        <w:t>MacKenzie</w:t>
      </w:r>
      <w:proofErr w:type="spellEnd"/>
      <w:r w:rsidRPr="00BE5894">
        <w:rPr>
          <w:rStyle w:val="normaltextrun"/>
          <w:rFonts w:ascii="Segoe UI" w:eastAsiaTheme="majorEastAsia" w:hAnsi="Segoe UI" w:cs="Segoe UI"/>
          <w:sz w:val="22"/>
          <w:szCs w:val="22"/>
        </w:rPr>
        <w:t> – </w:t>
      </w:r>
      <w:hyperlink r:id="rId20" w:tgtFrame="_blank" w:history="1">
        <w:r w:rsidRPr="00BE5894">
          <w:rPr>
            <w:rStyle w:val="normaltextrun"/>
            <w:rFonts w:ascii="Segoe UI" w:eastAsiaTheme="majorEastAsia" w:hAnsi="Segoe UI" w:cs="Segoe UI"/>
            <w:color w:val="0563C1"/>
            <w:sz w:val="22"/>
            <w:szCs w:val="22"/>
            <w:u w:val="single"/>
          </w:rPr>
          <w:t>Provocation Padlet</w:t>
        </w:r>
      </w:hyperlink>
      <w:r w:rsidRPr="00BE5894">
        <w:rPr>
          <w:rStyle w:val="eop"/>
          <w:rFonts w:ascii="Segoe UI" w:eastAsiaTheme="majorEastAsia" w:hAnsi="Segoe UI" w:cs="Segoe UI"/>
          <w:sz w:val="22"/>
          <w:szCs w:val="22"/>
        </w:rPr>
        <w:t> </w:t>
      </w:r>
    </w:p>
    <w:p w14:paraId="48B88F5A" w14:textId="77777777" w:rsidR="008C444D" w:rsidRDefault="008C444D" w:rsidP="008C444D">
      <w:pPr>
        <w:pStyle w:val="paragraph"/>
        <w:spacing w:before="0" w:beforeAutospacing="0" w:after="0" w:afterAutospacing="0"/>
        <w:ind w:left="360"/>
        <w:textAlignment w:val="baseline"/>
        <w:rPr>
          <w:rFonts w:ascii="Segoe UI" w:hAnsi="Segoe UI" w:cs="Segoe UI"/>
          <w:sz w:val="22"/>
          <w:szCs w:val="22"/>
        </w:rPr>
      </w:pPr>
    </w:p>
    <w:p w14:paraId="6B605D03" w14:textId="77777777" w:rsidR="008C444D" w:rsidRPr="00BE5894" w:rsidRDefault="00F05474" w:rsidP="008C444D">
      <w:pPr>
        <w:pStyle w:val="paragraph"/>
        <w:spacing w:before="0" w:beforeAutospacing="0" w:after="0" w:afterAutospacing="0"/>
        <w:ind w:left="360"/>
        <w:textAlignment w:val="baseline"/>
        <w:rPr>
          <w:rFonts w:ascii="Segoe UI" w:hAnsi="Segoe UI" w:cs="Segoe UI"/>
          <w:sz w:val="22"/>
          <w:szCs w:val="22"/>
        </w:rPr>
      </w:pPr>
      <w:hyperlink r:id="rId21" w:anchor="slide=id.p" w:tgtFrame="_blank" w:history="1">
        <w:r w:rsidR="008C444D" w:rsidRPr="00BE5894">
          <w:rPr>
            <w:rStyle w:val="normaltextrun"/>
            <w:rFonts w:ascii="Segoe UI" w:eastAsiaTheme="majorEastAsia" w:hAnsi="Segoe UI" w:cs="Segoe UI"/>
            <w:color w:val="0563C1"/>
            <w:sz w:val="22"/>
            <w:szCs w:val="22"/>
            <w:u w:val="single"/>
          </w:rPr>
          <w:t>Deep Provocations based on Sustainable Development Goals</w:t>
        </w:r>
      </w:hyperlink>
      <w:r w:rsidR="008C444D" w:rsidRPr="00BE5894">
        <w:rPr>
          <w:rStyle w:val="normaltextrun"/>
          <w:rFonts w:ascii="Segoe UI" w:eastAsiaTheme="majorEastAsia" w:hAnsi="Segoe UI" w:cs="Segoe UI"/>
          <w:sz w:val="22"/>
          <w:szCs w:val="22"/>
        </w:rPr>
        <w:t> Created by T </w:t>
      </w:r>
      <w:proofErr w:type="spellStart"/>
      <w:r w:rsidR="008C444D" w:rsidRPr="00BE5894">
        <w:fldChar w:fldCharType="begin"/>
      </w:r>
      <w:r w:rsidR="008C444D" w:rsidRPr="00BE5894">
        <w:rPr>
          <w:rFonts w:ascii="Segoe UI" w:hAnsi="Segoe UI" w:cs="Segoe UI"/>
          <w:sz w:val="22"/>
          <w:szCs w:val="22"/>
        </w:rPr>
        <w:instrText xml:space="preserve"> HYPERLINK "https://drive.google.com/file/d/1tokmJQ3gJQQepcPlyyHIIclhBKaEAiPX/view" \t "_blank" </w:instrText>
      </w:r>
      <w:r w:rsidR="008C444D" w:rsidRPr="00BE5894">
        <w:fldChar w:fldCharType="separate"/>
      </w:r>
      <w:r w:rsidR="008C444D" w:rsidRPr="00BE5894">
        <w:rPr>
          <w:rStyle w:val="normaltextrun"/>
          <w:rFonts w:ascii="Segoe UI" w:eastAsiaTheme="majorEastAsia" w:hAnsi="Segoe UI" w:cs="Segoe UI"/>
          <w:color w:val="0563C1"/>
          <w:sz w:val="22"/>
          <w:szCs w:val="22"/>
          <w:u w:val="single"/>
        </w:rPr>
        <w:t>MacKenzie</w:t>
      </w:r>
      <w:proofErr w:type="spellEnd"/>
      <w:r w:rsidR="008C444D" w:rsidRPr="00BE5894">
        <w:rPr>
          <w:rStyle w:val="normaltextrun"/>
          <w:rFonts w:ascii="Segoe UI" w:eastAsiaTheme="majorEastAsia" w:hAnsi="Segoe UI" w:cs="Segoe UI"/>
          <w:color w:val="0563C1"/>
          <w:sz w:val="22"/>
          <w:szCs w:val="22"/>
          <w:u w:val="single"/>
        </w:rPr>
        <w:fldChar w:fldCharType="end"/>
      </w:r>
      <w:r w:rsidR="008C444D" w:rsidRPr="00BE5894">
        <w:rPr>
          <w:rStyle w:val="normaltextrun"/>
          <w:rFonts w:ascii="Segoe UI" w:eastAsiaTheme="majorEastAsia" w:hAnsi="Segoe UI" w:cs="Segoe UI"/>
          <w:sz w:val="22"/>
          <w:szCs w:val="22"/>
        </w:rPr>
        <w:t> - (Click Present mode then click on each SDG icon)</w:t>
      </w:r>
      <w:r w:rsidR="008C444D" w:rsidRPr="00BE5894">
        <w:rPr>
          <w:rStyle w:val="eop"/>
          <w:rFonts w:ascii="Segoe UI" w:eastAsiaTheme="majorEastAsia" w:hAnsi="Segoe UI" w:cs="Segoe UI"/>
          <w:sz w:val="22"/>
          <w:szCs w:val="22"/>
        </w:rPr>
        <w:t> </w:t>
      </w:r>
    </w:p>
    <w:p w14:paraId="6ADD3CD0" w14:textId="77777777" w:rsidR="008C444D" w:rsidRDefault="008C444D" w:rsidP="008C444D">
      <w:pPr>
        <w:pStyle w:val="paragraph"/>
        <w:spacing w:before="0" w:beforeAutospacing="0" w:after="0" w:afterAutospacing="0"/>
        <w:ind w:left="360"/>
        <w:textAlignment w:val="baseline"/>
        <w:rPr>
          <w:rStyle w:val="normaltextrun"/>
          <w:rFonts w:ascii="Segoe UI" w:eastAsiaTheme="majorEastAsia" w:hAnsi="Segoe UI" w:cs="Segoe UI"/>
          <w:sz w:val="22"/>
          <w:szCs w:val="22"/>
        </w:rPr>
      </w:pPr>
    </w:p>
    <w:p w14:paraId="4472FA2A" w14:textId="77777777" w:rsidR="008C444D" w:rsidRPr="00BE5894" w:rsidRDefault="008C444D" w:rsidP="008C444D">
      <w:pPr>
        <w:pStyle w:val="paragraph"/>
        <w:spacing w:before="0" w:beforeAutospacing="0" w:after="0" w:afterAutospacing="0"/>
        <w:ind w:left="360"/>
        <w:textAlignment w:val="baseline"/>
        <w:rPr>
          <w:rFonts w:ascii="Segoe UI" w:hAnsi="Segoe UI" w:cs="Segoe UI"/>
          <w:sz w:val="22"/>
          <w:szCs w:val="22"/>
        </w:rPr>
      </w:pPr>
      <w:r w:rsidRPr="00BE5894">
        <w:rPr>
          <w:rStyle w:val="normaltextrun"/>
          <w:rFonts w:ascii="Segoe UI" w:eastAsiaTheme="majorEastAsia" w:hAnsi="Segoe UI" w:cs="Segoe UI"/>
          <w:sz w:val="22"/>
          <w:szCs w:val="22"/>
        </w:rPr>
        <w:t>Critical Thinking Consortium - </w:t>
      </w:r>
      <w:hyperlink r:id="rId22" w:tgtFrame="_blank" w:history="1">
        <w:r w:rsidRPr="00BE5894">
          <w:rPr>
            <w:rStyle w:val="normaltextrun"/>
            <w:rFonts w:ascii="Segoe UI" w:eastAsiaTheme="majorEastAsia" w:hAnsi="Segoe UI" w:cs="Segoe UI"/>
            <w:color w:val="0563C1"/>
            <w:sz w:val="22"/>
            <w:szCs w:val="22"/>
            <w:u w:val="single"/>
          </w:rPr>
          <w:t>https://tc2.ca/</w:t>
        </w:r>
      </w:hyperlink>
      <w:r w:rsidRPr="00BE5894">
        <w:rPr>
          <w:rStyle w:val="eop"/>
          <w:rFonts w:ascii="Segoe UI" w:eastAsiaTheme="majorEastAsia" w:hAnsi="Segoe UI" w:cs="Segoe UI"/>
          <w:sz w:val="22"/>
          <w:szCs w:val="22"/>
        </w:rPr>
        <w:t> </w:t>
      </w:r>
    </w:p>
    <w:p w14:paraId="09F3E7D1" w14:textId="77777777" w:rsidR="008C444D" w:rsidRDefault="008C444D" w:rsidP="008C444D">
      <w:pPr>
        <w:pStyle w:val="paragraph"/>
        <w:spacing w:before="0" w:beforeAutospacing="0" w:after="0" w:afterAutospacing="0"/>
        <w:ind w:left="360"/>
        <w:textAlignment w:val="baseline"/>
        <w:rPr>
          <w:rFonts w:ascii="Segoe UI" w:hAnsi="Segoe UI" w:cs="Segoe UI"/>
          <w:sz w:val="22"/>
          <w:szCs w:val="22"/>
        </w:rPr>
      </w:pPr>
    </w:p>
    <w:p w14:paraId="6D10E622" w14:textId="77777777" w:rsidR="008C444D" w:rsidRPr="00BE5894" w:rsidRDefault="00F05474" w:rsidP="008C444D">
      <w:pPr>
        <w:pStyle w:val="paragraph"/>
        <w:spacing w:before="0" w:beforeAutospacing="0" w:after="0" w:afterAutospacing="0"/>
        <w:ind w:left="360"/>
        <w:textAlignment w:val="baseline"/>
        <w:rPr>
          <w:rFonts w:ascii="Segoe UI" w:hAnsi="Segoe UI" w:cs="Segoe UI"/>
          <w:sz w:val="22"/>
          <w:szCs w:val="22"/>
        </w:rPr>
      </w:pPr>
      <w:hyperlink r:id="rId23" w:tgtFrame="_blank" w:history="1">
        <w:r w:rsidR="008C444D" w:rsidRPr="00BE5894">
          <w:rPr>
            <w:rStyle w:val="normaltextrun"/>
            <w:rFonts w:ascii="Segoe UI" w:eastAsiaTheme="majorEastAsia" w:hAnsi="Segoe UI" w:cs="Segoe UI"/>
            <w:color w:val="0563C1"/>
            <w:sz w:val="22"/>
            <w:szCs w:val="22"/>
            <w:u w:val="single"/>
          </w:rPr>
          <w:t>More than meets the eye: The importance of making observations</w:t>
        </w:r>
      </w:hyperlink>
      <w:r w:rsidR="008C444D" w:rsidRPr="00BE5894">
        <w:rPr>
          <w:rStyle w:val="eop"/>
          <w:rFonts w:ascii="Segoe UI" w:eastAsiaTheme="majorEastAsia" w:hAnsi="Segoe UI" w:cs="Segoe UI"/>
          <w:sz w:val="22"/>
          <w:szCs w:val="22"/>
        </w:rPr>
        <w:t> </w:t>
      </w:r>
    </w:p>
    <w:p w14:paraId="3C59A2CF" w14:textId="77777777" w:rsidR="008C444D" w:rsidRDefault="008C444D" w:rsidP="008C444D">
      <w:pPr>
        <w:pStyle w:val="paragraph"/>
        <w:spacing w:before="0" w:beforeAutospacing="0" w:after="0" w:afterAutospacing="0"/>
        <w:ind w:left="360"/>
        <w:textAlignment w:val="baseline"/>
        <w:rPr>
          <w:rFonts w:ascii="Segoe UI" w:hAnsi="Segoe UI" w:cs="Segoe UI"/>
          <w:sz w:val="22"/>
          <w:szCs w:val="22"/>
        </w:rPr>
      </w:pPr>
    </w:p>
    <w:p w14:paraId="221344C1" w14:textId="77777777" w:rsidR="00F05474" w:rsidRDefault="00F05474" w:rsidP="008C444D">
      <w:pPr>
        <w:pStyle w:val="paragraph"/>
        <w:spacing w:before="0" w:beforeAutospacing="0" w:after="0" w:afterAutospacing="0"/>
        <w:ind w:left="360"/>
        <w:textAlignment w:val="baseline"/>
        <w:rPr>
          <w:rStyle w:val="eop"/>
          <w:rFonts w:ascii="Segoe UI" w:eastAsiaTheme="majorEastAsia" w:hAnsi="Segoe UI" w:cs="Segoe UI"/>
          <w:sz w:val="22"/>
          <w:szCs w:val="22"/>
        </w:rPr>
      </w:pPr>
      <w:hyperlink r:id="rId24" w:tgtFrame="_blank" w:history="1">
        <w:r w:rsidR="008C444D" w:rsidRPr="00BE5894">
          <w:rPr>
            <w:rStyle w:val="normaltextrun"/>
            <w:rFonts w:ascii="Segoe UI" w:eastAsiaTheme="majorEastAsia" w:hAnsi="Segoe UI" w:cs="Segoe UI"/>
            <w:color w:val="0563C1"/>
            <w:sz w:val="22"/>
            <w:szCs w:val="22"/>
            <w:u w:val="single"/>
          </w:rPr>
          <w:t>The Art of Noticing</w:t>
        </w:r>
      </w:hyperlink>
      <w:r w:rsidR="008C444D" w:rsidRPr="00BE5894">
        <w:rPr>
          <w:rStyle w:val="eop"/>
          <w:rFonts w:ascii="Segoe UI" w:eastAsiaTheme="majorEastAsia" w:hAnsi="Segoe UI" w:cs="Segoe UI"/>
          <w:sz w:val="22"/>
          <w:szCs w:val="22"/>
        </w:rPr>
        <w:t> </w:t>
      </w:r>
    </w:p>
    <w:p w14:paraId="5E1F2ECB" w14:textId="77777777" w:rsidR="00F05474" w:rsidRDefault="00F05474" w:rsidP="008C444D">
      <w:pPr>
        <w:pStyle w:val="paragraph"/>
        <w:spacing w:before="0" w:beforeAutospacing="0" w:after="0" w:afterAutospacing="0"/>
        <w:ind w:left="360"/>
        <w:textAlignment w:val="baseline"/>
        <w:rPr>
          <w:rStyle w:val="eop"/>
          <w:rFonts w:ascii="Segoe UI" w:eastAsiaTheme="majorEastAsia" w:hAnsi="Segoe UI" w:cs="Segoe UI"/>
          <w:sz w:val="22"/>
          <w:szCs w:val="22"/>
        </w:rPr>
      </w:pPr>
    </w:p>
    <w:p w14:paraId="55C7ADCC" w14:textId="584159CF" w:rsidR="008C444D" w:rsidRPr="00BE5894" w:rsidRDefault="008C444D" w:rsidP="008C444D">
      <w:pPr>
        <w:pStyle w:val="paragraph"/>
        <w:spacing w:before="0" w:beforeAutospacing="0" w:after="0" w:afterAutospacing="0"/>
        <w:ind w:left="360"/>
        <w:textAlignment w:val="baseline"/>
        <w:rPr>
          <w:rStyle w:val="eop"/>
          <w:rFonts w:ascii="Segoe UI" w:hAnsi="Segoe UI" w:cs="Segoe UI"/>
          <w:sz w:val="22"/>
          <w:szCs w:val="22"/>
        </w:rPr>
      </w:pPr>
      <w:r w:rsidRPr="00BE5894">
        <w:rPr>
          <w:rStyle w:val="eop"/>
          <w:rFonts w:ascii="Segoe UI" w:eastAsiaTheme="majorEastAsia" w:hAnsi="Segoe UI" w:cs="Segoe UI"/>
          <w:sz w:val="22"/>
          <w:szCs w:val="22"/>
        </w:rPr>
        <w:t xml:space="preserve">Excerpts: </w:t>
      </w:r>
    </w:p>
    <w:p w14:paraId="686359B4" w14:textId="77777777" w:rsidR="008C444D" w:rsidRDefault="008C444D" w:rsidP="008C444D">
      <w:pPr>
        <w:pStyle w:val="paragraph"/>
        <w:spacing w:before="0" w:beforeAutospacing="0" w:after="0" w:afterAutospacing="0"/>
        <w:ind w:left="1080"/>
        <w:textAlignment w:val="baseline"/>
        <w:rPr>
          <w:rStyle w:val="eop"/>
          <w:rFonts w:ascii="Segoe UI" w:eastAsiaTheme="majorEastAsia" w:hAnsi="Segoe UI" w:cs="Segoe UI"/>
          <w:sz w:val="22"/>
          <w:szCs w:val="22"/>
        </w:rPr>
      </w:pPr>
      <w:r w:rsidRPr="00BE5894">
        <w:rPr>
          <w:rStyle w:val="eop"/>
          <w:rFonts w:ascii="Segoe UI" w:eastAsiaTheme="majorEastAsia" w:hAnsi="Segoe UI" w:cs="Segoe UI"/>
          <w:i/>
          <w:iCs/>
          <w:sz w:val="22"/>
          <w:szCs w:val="22"/>
        </w:rPr>
        <w:t xml:space="preserve">Spend ten minutes looking out the window you most persistently ignore. Find one in your office or bedroom or wherever, the one you so take for granted that you forget </w:t>
      </w:r>
      <w:proofErr w:type="spellStart"/>
      <w:r w:rsidRPr="00BE5894">
        <w:rPr>
          <w:rStyle w:val="eop"/>
          <w:rFonts w:ascii="Segoe UI" w:eastAsiaTheme="majorEastAsia" w:hAnsi="Segoe UI" w:cs="Segoe UI"/>
          <w:i/>
          <w:iCs/>
          <w:sz w:val="22"/>
          <w:szCs w:val="22"/>
        </w:rPr>
        <w:t>its</w:t>
      </w:r>
      <w:proofErr w:type="spellEnd"/>
      <w:r w:rsidRPr="00BE5894">
        <w:rPr>
          <w:rStyle w:val="eop"/>
          <w:rFonts w:ascii="Segoe UI" w:eastAsiaTheme="majorEastAsia" w:hAnsi="Segoe UI" w:cs="Segoe UI"/>
          <w:i/>
          <w:iCs/>
          <w:sz w:val="22"/>
          <w:szCs w:val="22"/>
        </w:rPr>
        <w:t xml:space="preserve"> even there.  Examine the edges of what the window makes visible. Find three things you’ve never noticed. Describe the scene in front of you.  Next time you encounter a window that’s new to you, stop and look. Study the view. Tally the details. Look for movement.  Think about what you can’t control. See what happens</w:t>
      </w:r>
      <w:r w:rsidRPr="00BE5894">
        <w:rPr>
          <w:rStyle w:val="eop"/>
          <w:rFonts w:ascii="Segoe UI" w:eastAsiaTheme="majorEastAsia" w:hAnsi="Segoe UI" w:cs="Segoe UI"/>
          <w:sz w:val="22"/>
          <w:szCs w:val="22"/>
        </w:rPr>
        <w:t xml:space="preserve"> (p. 24).</w:t>
      </w:r>
    </w:p>
    <w:p w14:paraId="46752C20" w14:textId="77777777" w:rsidR="008C444D" w:rsidRPr="00BE5894" w:rsidRDefault="008C444D" w:rsidP="008C444D">
      <w:pPr>
        <w:pStyle w:val="paragraph"/>
        <w:spacing w:before="0" w:beforeAutospacing="0" w:after="0" w:afterAutospacing="0"/>
        <w:ind w:left="1080"/>
        <w:textAlignment w:val="baseline"/>
        <w:rPr>
          <w:rStyle w:val="eop"/>
          <w:rFonts w:ascii="Segoe UI" w:eastAsiaTheme="majorEastAsia" w:hAnsi="Segoe UI" w:cs="Segoe UI"/>
          <w:sz w:val="22"/>
          <w:szCs w:val="22"/>
        </w:rPr>
      </w:pPr>
    </w:p>
    <w:p w14:paraId="182AAA62" w14:textId="77777777" w:rsidR="008C444D" w:rsidRPr="00AA70BE" w:rsidRDefault="008C444D" w:rsidP="008C444D">
      <w:pPr>
        <w:pStyle w:val="paragraph"/>
        <w:spacing w:before="0" w:beforeAutospacing="0" w:after="0" w:afterAutospacing="0"/>
        <w:ind w:left="1080"/>
        <w:textAlignment w:val="baseline"/>
        <w:rPr>
          <w:rStyle w:val="normaltextrun"/>
          <w:rFonts w:ascii="Segoe UI" w:hAnsi="Segoe UI" w:cs="Segoe UI"/>
          <w:sz w:val="22"/>
          <w:szCs w:val="22"/>
        </w:rPr>
      </w:pPr>
      <w:r w:rsidRPr="00BE5894">
        <w:rPr>
          <w:rStyle w:val="eop"/>
          <w:rFonts w:ascii="Segoe UI" w:eastAsiaTheme="majorEastAsia" w:hAnsi="Segoe UI" w:cs="Segoe UI"/>
          <w:i/>
          <w:iCs/>
          <w:sz w:val="22"/>
          <w:szCs w:val="22"/>
        </w:rPr>
        <w:t xml:space="preserve">Identify the weirdest thing in the room and ask about it </w:t>
      </w:r>
      <w:r w:rsidRPr="00BE5894">
        <w:rPr>
          <w:rStyle w:val="eop"/>
          <w:rFonts w:ascii="Segoe UI" w:eastAsiaTheme="majorEastAsia" w:hAnsi="Segoe UI" w:cs="Segoe UI"/>
          <w:sz w:val="22"/>
          <w:szCs w:val="22"/>
        </w:rPr>
        <w:t>(p.159).</w:t>
      </w:r>
    </w:p>
    <w:p w14:paraId="37D73483" w14:textId="77777777" w:rsidR="008C444D" w:rsidRDefault="008C444D" w:rsidP="008C444D">
      <w:pPr>
        <w:pStyle w:val="paragraph"/>
        <w:spacing w:before="0" w:beforeAutospacing="0" w:after="0" w:afterAutospacing="0"/>
        <w:ind w:left="360"/>
        <w:textAlignment w:val="baseline"/>
        <w:rPr>
          <w:rStyle w:val="normaltextrun"/>
          <w:rFonts w:ascii="Segoe UI" w:eastAsiaTheme="majorEastAsia" w:hAnsi="Segoe UI" w:cs="Segoe UI"/>
          <w:color w:val="000000"/>
          <w:sz w:val="22"/>
          <w:szCs w:val="22"/>
        </w:rPr>
      </w:pPr>
    </w:p>
    <w:p w14:paraId="5606674C" w14:textId="77777777" w:rsidR="008C444D" w:rsidRPr="00BE5894" w:rsidRDefault="008C444D" w:rsidP="008C444D">
      <w:pPr>
        <w:pStyle w:val="paragraph"/>
        <w:spacing w:before="0" w:beforeAutospacing="0" w:after="0" w:afterAutospacing="0"/>
        <w:ind w:left="360"/>
        <w:textAlignment w:val="baseline"/>
        <w:rPr>
          <w:rFonts w:ascii="Segoe UI" w:hAnsi="Segoe UI" w:cs="Segoe UI"/>
          <w:sz w:val="22"/>
          <w:szCs w:val="22"/>
        </w:rPr>
      </w:pPr>
      <w:r w:rsidRPr="00BE5894">
        <w:rPr>
          <w:rStyle w:val="normaltextrun"/>
          <w:rFonts w:ascii="Segoe UI" w:eastAsiaTheme="majorEastAsia" w:hAnsi="Segoe UI" w:cs="Segoe UI"/>
          <w:color w:val="000000"/>
          <w:sz w:val="22"/>
          <w:szCs w:val="22"/>
        </w:rPr>
        <w:t>The Wonder of Science </w:t>
      </w:r>
      <w:hyperlink r:id="rId25" w:tgtFrame="_blank" w:history="1">
        <w:r w:rsidRPr="00BE5894">
          <w:rPr>
            <w:rStyle w:val="normaltextrun"/>
            <w:rFonts w:ascii="Segoe UI" w:eastAsiaTheme="majorEastAsia" w:hAnsi="Segoe UI" w:cs="Segoe UI"/>
            <w:color w:val="0563C1"/>
            <w:sz w:val="22"/>
            <w:szCs w:val="22"/>
            <w:u w:val="single"/>
          </w:rPr>
          <w:t>google doc</w:t>
        </w:r>
      </w:hyperlink>
      <w:r w:rsidRPr="00BE5894">
        <w:rPr>
          <w:rStyle w:val="normaltextrun"/>
          <w:rFonts w:ascii="Segoe UI" w:eastAsiaTheme="majorEastAsia" w:hAnsi="Segoe UI" w:cs="Segoe UI"/>
          <w:color w:val="000000"/>
          <w:sz w:val="22"/>
          <w:szCs w:val="22"/>
        </w:rPr>
        <w:t> of phenomena </w:t>
      </w:r>
      <w:r w:rsidRPr="00BE5894">
        <w:rPr>
          <w:rStyle w:val="eop"/>
          <w:rFonts w:ascii="Segoe UI" w:eastAsiaTheme="majorEastAsia" w:hAnsi="Segoe UI" w:cs="Segoe UI"/>
          <w:color w:val="000000"/>
          <w:sz w:val="22"/>
          <w:szCs w:val="22"/>
        </w:rPr>
        <w:t> (99 pages K-12)</w:t>
      </w:r>
    </w:p>
    <w:p w14:paraId="4EB5A30E" w14:textId="77777777" w:rsidR="008C444D" w:rsidRDefault="008C444D"/>
    <w:sectPr w:rsidR="008C4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44D"/>
    <w:rsid w:val="001778E9"/>
    <w:rsid w:val="00194FA5"/>
    <w:rsid w:val="00626616"/>
    <w:rsid w:val="006B7151"/>
    <w:rsid w:val="008C444D"/>
    <w:rsid w:val="009E144F"/>
    <w:rsid w:val="00F0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C58A"/>
  <w15:chartTrackingRefBased/>
  <w15:docId w15:val="{19D8BA56-F52C-4C15-B113-78E32457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44D"/>
    <w:rPr>
      <w:color w:val="0563C1" w:themeColor="hyperlink"/>
      <w:u w:val="single"/>
    </w:rPr>
  </w:style>
  <w:style w:type="character" w:customStyle="1" w:styleId="normaltextrun">
    <w:name w:val="normaltextrun"/>
    <w:basedOn w:val="DefaultParagraphFont"/>
    <w:rsid w:val="008C444D"/>
  </w:style>
  <w:style w:type="character" w:customStyle="1" w:styleId="eop">
    <w:name w:val="eop"/>
    <w:basedOn w:val="DefaultParagraphFont"/>
    <w:rsid w:val="008C444D"/>
  </w:style>
  <w:style w:type="paragraph" w:customStyle="1" w:styleId="paragraph">
    <w:name w:val="paragraph"/>
    <w:basedOn w:val="Normal"/>
    <w:rsid w:val="008C444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26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430-observation-and-the-mystery-box" TargetMode="External"/><Relationship Id="rId13" Type="http://schemas.openxmlformats.org/officeDocument/2006/relationships/hyperlink" Target="http://stemnorth.nbed.nb.ca/sites/stemnorth.nbed.nb.ca/files/doc/y2020/Sep/bath_bomb_observation_activity.pdf" TargetMode="External"/><Relationship Id="rId18" Type="http://schemas.openxmlformats.org/officeDocument/2006/relationships/hyperlink" Target="https://www.ngssphenomena.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cs.google.com/presentation/d/1RNROASDcm1RqR7jgSkF99JeKMN_vTFTuJVi5Mky-HbE/edit" TargetMode="External"/><Relationship Id="rId7" Type="http://schemas.openxmlformats.org/officeDocument/2006/relationships/hyperlink" Target="https://fs.blog/2013/04/the-art-of-observation/" TargetMode="External"/><Relationship Id="rId12" Type="http://schemas.openxmlformats.org/officeDocument/2006/relationships/hyperlink" Target="https://www.exploratorium.edu/snacks/disappearing-glass-rods" TargetMode="External"/><Relationship Id="rId17" Type="http://schemas.openxmlformats.org/officeDocument/2006/relationships/hyperlink" Target="file:///C:\Users\krista.hamilton2\Downloads\NGSS%20Phenomena%20library" TargetMode="External"/><Relationship Id="rId25" Type="http://schemas.openxmlformats.org/officeDocument/2006/relationships/hyperlink" Target="https://docs.google.com/document/d/1vyOQBzVugeDj13lMHZDN4QNOg5DQpm_E9h28yTJ2M-g/edit" TargetMode="External"/><Relationship Id="rId2" Type="http://schemas.openxmlformats.org/officeDocument/2006/relationships/customXml" Target="../customXml/item2.xml"/><Relationship Id="rId16" Type="http://schemas.openxmlformats.org/officeDocument/2006/relationships/hyperlink" Target="https://undsci.berkeley.edu/article/0_0_0/howscienceworks_05" TargetMode="External"/><Relationship Id="rId20" Type="http://schemas.openxmlformats.org/officeDocument/2006/relationships/hyperlink" Target="https://drive.google.com/file/d/1j322PtNcacgOO4lpWcL4FWL-0JMVSXJt/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mnorth.nbed.nb.ca/sites/stemnorth.nbed.nb.ca/files/doc/y2022/Oct/walk_in_wonder_french.pdf" TargetMode="External"/><Relationship Id="rId24" Type="http://schemas.openxmlformats.org/officeDocument/2006/relationships/hyperlink" Target="https://www.amazon.ca/Art-Noticing-Creativity-Inspiration-Discover/dp/0525521240" TargetMode="External"/><Relationship Id="rId5" Type="http://schemas.openxmlformats.org/officeDocument/2006/relationships/settings" Target="settings.xml"/><Relationship Id="rId15" Type="http://schemas.openxmlformats.org/officeDocument/2006/relationships/hyperlink" Target="https://undsci.berkeley.edu/article/0_0_0/howscienceworks_04" TargetMode="External"/><Relationship Id="rId23" Type="http://schemas.openxmlformats.org/officeDocument/2006/relationships/hyperlink" Target="https://www.scienceteacherprogram.org/genscience/Kaszczak03.html" TargetMode="External"/><Relationship Id="rId10" Type="http://schemas.openxmlformats.org/officeDocument/2006/relationships/hyperlink" Target="http://stemnorth.nbed.nb.ca/sites/stemnorth.nbed.nb.ca/files/doc/y2022/Oct/walk_in_wonder_1.pdf" TargetMode="External"/><Relationship Id="rId19" Type="http://schemas.openxmlformats.org/officeDocument/2006/relationships/hyperlink" Target="https://www.ngssphenomena.com/searchable-phenomena" TargetMode="External"/><Relationship Id="rId4" Type="http://schemas.openxmlformats.org/officeDocument/2006/relationships/styles" Target="styles.xml"/><Relationship Id="rId9" Type="http://schemas.openxmlformats.org/officeDocument/2006/relationships/hyperlink" Target="https://www.exploratorium.edu/snacks" TargetMode="External"/><Relationship Id="rId14" Type="http://schemas.openxmlformats.org/officeDocument/2006/relationships/hyperlink" Target="https://undsci.berkeley.edu/" TargetMode="External"/><Relationship Id="rId22" Type="http://schemas.openxmlformats.org/officeDocument/2006/relationships/hyperlink" Target="https://tc2.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4" ma:contentTypeDescription="Create a new document." ma:contentTypeScope="" ma:versionID="88680f4a614ee48dfd2986586e2d48c6">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18ff6c6a32e0627b9846b0d93adf3557"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ath_Settings" minOccurs="0"/>
                <xsd:element ref="ns3:Distribution_Groups" minOccurs="0"/>
                <xsd:element ref="ns3:LMS_Mappin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Math_Settings xmlns="717987ee-c82c-4776-b480-5ff807c8c756" xsi:nil="true"/>
    <Distribution_Groups xmlns="717987ee-c82c-4776-b480-5ff807c8c7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02FBD-6101-4856-8AAB-F5CF46EE2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312EE-8AA0-4266-BB7C-7A9BEC05AABD}">
  <ds:schemaRefs>
    <ds:schemaRef ds:uri="http://schemas.microsoft.com/office/infopath/2007/PartnerControls"/>
    <ds:schemaRef ds:uri="http://purl.org/dc/elements/1.1/"/>
    <ds:schemaRef ds:uri="http://schemas.microsoft.com/office/2006/metadata/properties"/>
    <ds:schemaRef ds:uri="41cffffa-8dd5-4313-8dd0-b34bdcf68c09"/>
    <ds:schemaRef ds:uri="http://purl.org/dc/terms/"/>
    <ds:schemaRef ds:uri="http://schemas.openxmlformats.org/package/2006/metadata/core-properties"/>
    <ds:schemaRef ds:uri="717987ee-c82c-4776-b480-5ff807c8c756"/>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D24CA18-D084-4ADF-907C-8A790F98A8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Nowlan</dc:creator>
  <cp:keywords/>
  <dc:description/>
  <cp:lastModifiedBy>Nowlan, Krista (ASD-N)</cp:lastModifiedBy>
  <cp:revision>6</cp:revision>
  <dcterms:created xsi:type="dcterms:W3CDTF">2023-09-06T12:53:00Z</dcterms:created>
  <dcterms:modified xsi:type="dcterms:W3CDTF">2023-09-06T12:55:00Z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