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C5" w:rsidRPr="00AA14C5" w:rsidRDefault="00AA14C5" w:rsidP="00AA14C5">
      <w:pPr>
        <w:spacing w:after="0"/>
        <w:rPr>
          <w:b/>
          <w:sz w:val="30"/>
          <w:szCs w:val="30"/>
        </w:rPr>
      </w:pPr>
      <w:r w:rsidRPr="00AA14C5">
        <w:rPr>
          <w:b/>
          <w:sz w:val="30"/>
          <w:szCs w:val="30"/>
        </w:rPr>
        <w:t xml:space="preserve">TEACHENGINEERING.ORG </w:t>
      </w:r>
    </w:p>
    <w:p w:rsidR="0041522B" w:rsidRDefault="00AA14C5" w:rsidP="00AA14C5">
      <w:pPr>
        <w:spacing w:after="0"/>
        <w:rPr>
          <w:sz w:val="30"/>
          <w:szCs w:val="30"/>
        </w:rPr>
      </w:pPr>
      <w:r w:rsidRPr="00AA14C5">
        <w:rPr>
          <w:sz w:val="30"/>
          <w:szCs w:val="30"/>
        </w:rPr>
        <w:t>Lesson Plans and Activities to Support Gr. 6-8 NB Renewed Curricula</w:t>
      </w:r>
    </w:p>
    <w:p w:rsidR="00AA14C5" w:rsidRDefault="00AA14C5" w:rsidP="00AA14C5">
      <w:pPr>
        <w:spacing w:after="0"/>
        <w:rPr>
          <w:sz w:val="30"/>
          <w:szCs w:val="30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017"/>
        <w:gridCol w:w="3341"/>
        <w:gridCol w:w="3287"/>
        <w:gridCol w:w="6030"/>
      </w:tblGrid>
      <w:tr w:rsidR="00AA14C5" w:rsidRPr="00AA14C5" w:rsidTr="003E7D0C">
        <w:trPr>
          <w:trHeight w:val="88"/>
        </w:trPr>
        <w:tc>
          <w:tcPr>
            <w:tcW w:w="1017" w:type="dxa"/>
            <w:shd w:val="clear" w:color="auto" w:fill="C5E0B3" w:themeFill="accent6" w:themeFillTint="66"/>
          </w:tcPr>
          <w:p w:rsidR="00AA14C5" w:rsidRPr="00AA14C5" w:rsidRDefault="00AA14C5" w:rsidP="008665E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AA14C5">
              <w:rPr>
                <w:rFonts w:ascii="Segoe UI" w:hAnsi="Segoe UI" w:cs="Segoe UI"/>
                <w:b/>
                <w:sz w:val="24"/>
                <w:szCs w:val="24"/>
              </w:rPr>
              <w:t>GRADE</w:t>
            </w:r>
          </w:p>
        </w:tc>
        <w:tc>
          <w:tcPr>
            <w:tcW w:w="3341" w:type="dxa"/>
            <w:shd w:val="clear" w:color="auto" w:fill="C5E0B3" w:themeFill="accent6" w:themeFillTint="66"/>
          </w:tcPr>
          <w:p w:rsidR="00AA14C5" w:rsidRPr="00AA14C5" w:rsidRDefault="00AA14C5" w:rsidP="008665E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AA14C5">
              <w:rPr>
                <w:rFonts w:ascii="Segoe UI" w:hAnsi="Segoe UI" w:cs="Segoe UI"/>
                <w:b/>
                <w:sz w:val="24"/>
                <w:szCs w:val="24"/>
              </w:rPr>
              <w:t>CURRICULUM TITLE</w:t>
            </w:r>
          </w:p>
        </w:tc>
        <w:tc>
          <w:tcPr>
            <w:tcW w:w="3287" w:type="dxa"/>
            <w:shd w:val="clear" w:color="auto" w:fill="C5E0B3" w:themeFill="accent6" w:themeFillTint="66"/>
          </w:tcPr>
          <w:p w:rsidR="00AA14C5" w:rsidRPr="00AA14C5" w:rsidRDefault="00AA14C5" w:rsidP="008665E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AA14C5">
              <w:rPr>
                <w:rFonts w:ascii="Segoe UI" w:hAnsi="Segoe UI" w:cs="Segoe UI"/>
                <w:b/>
                <w:sz w:val="24"/>
                <w:szCs w:val="24"/>
              </w:rPr>
              <w:t>CORE IDEAS</w:t>
            </w:r>
          </w:p>
        </w:tc>
        <w:tc>
          <w:tcPr>
            <w:tcW w:w="6030" w:type="dxa"/>
            <w:shd w:val="clear" w:color="auto" w:fill="C5E0B3" w:themeFill="accent6" w:themeFillTint="66"/>
          </w:tcPr>
          <w:p w:rsidR="00AA14C5" w:rsidRPr="00AA14C5" w:rsidRDefault="00027C8A" w:rsidP="00101EDA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POSSIBLE </w:t>
            </w:r>
            <w:r w:rsidR="00101EDA">
              <w:rPr>
                <w:rFonts w:ascii="Segoe UI" w:hAnsi="Segoe UI" w:cs="Segoe UI"/>
                <w:b/>
                <w:sz w:val="24"/>
                <w:szCs w:val="24"/>
              </w:rPr>
              <w:t>RESOURCES</w:t>
            </w:r>
          </w:p>
        </w:tc>
      </w:tr>
      <w:tr w:rsidR="00AA14C5" w:rsidRPr="00C96886" w:rsidTr="003E7D0C">
        <w:trPr>
          <w:trHeight w:val="88"/>
        </w:trPr>
        <w:tc>
          <w:tcPr>
            <w:tcW w:w="1017" w:type="dxa"/>
            <w:vMerge w:val="restart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3341" w:type="dxa"/>
            <w:vMerge w:val="restart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Wayfinding: Making Sense of your World</w:t>
            </w:r>
          </w:p>
        </w:tc>
        <w:tc>
          <w:tcPr>
            <w:tcW w:w="3287" w:type="dxa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2B1919">
              <w:rPr>
                <w:rFonts w:ascii="Segoe UI" w:hAnsi="Segoe UI" w:cs="Segoe UI"/>
                <w:sz w:val="24"/>
                <w:szCs w:val="24"/>
              </w:rPr>
              <w:t>Behaviour</w:t>
            </w:r>
            <w:proofErr w:type="spellEnd"/>
            <w:r w:rsidRPr="002B1919">
              <w:rPr>
                <w:rFonts w:ascii="Segoe UI" w:hAnsi="Segoe UI" w:cs="Segoe UI"/>
                <w:sz w:val="24"/>
                <w:szCs w:val="24"/>
              </w:rPr>
              <w:t xml:space="preserve"> &amp; Properties of Light</w:t>
            </w:r>
          </w:p>
        </w:tc>
        <w:tc>
          <w:tcPr>
            <w:tcW w:w="6030" w:type="dxa"/>
          </w:tcPr>
          <w:p w:rsidR="00D65664" w:rsidRDefault="00D65664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4" w:history="1">
              <w:r w:rsidRPr="00D65664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Sound &amp; Light</w:t>
              </w:r>
            </w:hyperlink>
          </w:p>
          <w:p w:rsidR="00D65664" w:rsidRDefault="00D65664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5" w:history="1">
              <w:r w:rsidRPr="00D65664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The Energy of Light</w:t>
              </w:r>
            </w:hyperlink>
          </w:p>
          <w:p w:rsidR="00AA14C5" w:rsidRDefault="00D65664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6" w:history="1">
              <w:r w:rsidR="00AA14C5" w:rsidRPr="00D65664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Learning Light’s Properties</w:t>
              </w:r>
            </w:hyperlink>
          </w:p>
          <w:p w:rsidR="00D65664" w:rsidRPr="002B1919" w:rsidRDefault="00D65664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7" w:history="1">
              <w:r w:rsidRPr="00D65664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Light Properties</w:t>
              </w:r>
            </w:hyperlink>
          </w:p>
        </w:tc>
      </w:tr>
      <w:tr w:rsidR="00AA14C5" w:rsidRPr="00C96886" w:rsidTr="003E7D0C">
        <w:trPr>
          <w:trHeight w:val="88"/>
        </w:trPr>
        <w:tc>
          <w:tcPr>
            <w:tcW w:w="1017" w:type="dxa"/>
            <w:vMerge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41" w:type="dxa"/>
            <w:vMerge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87" w:type="dxa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Biological Forms &amp; Processes</w:t>
            </w:r>
          </w:p>
        </w:tc>
        <w:tc>
          <w:tcPr>
            <w:tcW w:w="6030" w:type="dxa"/>
          </w:tcPr>
          <w:p w:rsidR="00AA14C5" w:rsidRDefault="003E7D0C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8" w:history="1">
              <w:r w:rsidRPr="003E7D0C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How do Human Sensors Work?</w:t>
              </w:r>
            </w:hyperlink>
            <w:r>
              <w:rPr>
                <w:rFonts w:ascii="Segoe UI" w:hAnsi="Segoe UI" w:cs="Segoe UI"/>
                <w:sz w:val="24"/>
                <w:szCs w:val="24"/>
              </w:rPr>
              <w:t xml:space="preserve"> (Omit LEGO portion)</w:t>
            </w:r>
          </w:p>
          <w:p w:rsidR="00027C8A" w:rsidRDefault="00027C8A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9" w:history="1">
              <w:r w:rsidRPr="00027C8A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Understanding the Structure of the Eye</w:t>
              </w:r>
            </w:hyperlink>
          </w:p>
          <w:p w:rsidR="003E7D0C" w:rsidRDefault="00027C8A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10" w:history="1">
              <w:r w:rsidRPr="00027C8A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Can You Taste It?</w:t>
              </w:r>
            </w:hyperlink>
          </w:p>
          <w:p w:rsidR="00027C8A" w:rsidRDefault="00027C8A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11" w:history="1">
              <w:r w:rsidRPr="00027C8A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A Tasty Experiment</w:t>
              </w:r>
            </w:hyperlink>
          </w:p>
          <w:p w:rsidR="00101EDA" w:rsidRDefault="00101EDA" w:rsidP="00101EDA">
            <w:pPr>
              <w:rPr>
                <w:rFonts w:ascii="Segoe UI" w:hAnsi="Segoe UI" w:cs="Segoe UI"/>
                <w:sz w:val="24"/>
                <w:szCs w:val="24"/>
              </w:rPr>
            </w:pPr>
            <w:hyperlink r:id="rId12" w:history="1">
              <w:r w:rsidRPr="00101EDA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Hearing: How Do Our Ears Work?</w:t>
              </w:r>
            </w:hyperlink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(Omit LEGO portion)</w:t>
            </w:r>
          </w:p>
          <w:p w:rsidR="00101EDA" w:rsidRDefault="00101EDA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13" w:history="1">
              <w:r w:rsidRPr="00101EDA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Sound from Left or Right?</w:t>
              </w:r>
            </w:hyperlink>
          </w:p>
          <w:p w:rsidR="00101EDA" w:rsidRDefault="00101EDA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14" w:history="1">
              <w:r w:rsidRPr="00101EDA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Sensory Toys Make Sense!</w:t>
              </w:r>
            </w:hyperlink>
          </w:p>
          <w:p w:rsidR="008F4B54" w:rsidRPr="002B1919" w:rsidRDefault="008F4B54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15" w:history="1">
              <w:r w:rsidRPr="008F4B54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Nerve Racking</w:t>
              </w:r>
            </w:hyperlink>
          </w:p>
        </w:tc>
      </w:tr>
      <w:tr w:rsidR="00AA14C5" w:rsidRPr="00C96886" w:rsidTr="003E7D0C">
        <w:trPr>
          <w:trHeight w:val="88"/>
        </w:trPr>
        <w:tc>
          <w:tcPr>
            <w:tcW w:w="1017" w:type="dxa"/>
            <w:vMerge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41" w:type="dxa"/>
            <w:vMerge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87" w:type="dxa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Technological Applications</w:t>
            </w:r>
          </w:p>
        </w:tc>
        <w:tc>
          <w:tcPr>
            <w:tcW w:w="6030" w:type="dxa"/>
          </w:tcPr>
          <w:p w:rsidR="00AA14C5" w:rsidRPr="002B1919" w:rsidRDefault="00101EDA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16" w:history="1">
              <w:r w:rsidRPr="00101EDA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My Mechanical Ear Can Hear!</w:t>
              </w:r>
            </w:hyperlink>
          </w:p>
        </w:tc>
      </w:tr>
      <w:tr w:rsidR="00AA14C5" w:rsidRPr="00C96886" w:rsidTr="003E7D0C">
        <w:trPr>
          <w:trHeight w:val="132"/>
        </w:trPr>
        <w:tc>
          <w:tcPr>
            <w:tcW w:w="1017" w:type="dxa"/>
            <w:shd w:val="clear" w:color="auto" w:fill="C5E0B3" w:themeFill="accent6" w:themeFillTint="66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41" w:type="dxa"/>
            <w:shd w:val="clear" w:color="auto" w:fill="C5E0B3" w:themeFill="accent6" w:themeFillTint="66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C5E0B3" w:themeFill="accent6" w:themeFillTint="66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C5E0B3" w:themeFill="accent6" w:themeFillTint="66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A14C5" w:rsidRPr="00C96886" w:rsidTr="003E7D0C">
        <w:trPr>
          <w:trHeight w:val="132"/>
        </w:trPr>
        <w:tc>
          <w:tcPr>
            <w:tcW w:w="1017" w:type="dxa"/>
            <w:vMerge w:val="restart"/>
            <w:shd w:val="clear" w:color="auto" w:fill="FFFFFF" w:themeFill="background1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  <w:tc>
          <w:tcPr>
            <w:tcW w:w="3341" w:type="dxa"/>
            <w:vMerge w:val="restart"/>
            <w:shd w:val="clear" w:color="auto" w:fill="FFFFFF" w:themeFill="background1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Earth Surface Processes</w:t>
            </w:r>
          </w:p>
        </w:tc>
        <w:tc>
          <w:tcPr>
            <w:tcW w:w="3287" w:type="dxa"/>
            <w:shd w:val="clear" w:color="auto" w:fill="FFFFFF" w:themeFill="background1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Matter</w:t>
            </w:r>
          </w:p>
        </w:tc>
        <w:tc>
          <w:tcPr>
            <w:tcW w:w="6030" w:type="dxa"/>
            <w:shd w:val="clear" w:color="auto" w:fill="FFFFFF" w:themeFill="background1"/>
          </w:tcPr>
          <w:p w:rsidR="00114C78" w:rsidRDefault="00114C78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17" w:history="1">
              <w:r w:rsidRPr="00114C7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Mixtures &amp; Solutions</w:t>
              </w:r>
            </w:hyperlink>
          </w:p>
          <w:p w:rsidR="00AA14C5" w:rsidRDefault="008F4B54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18" w:history="1">
              <w:r w:rsidRPr="008F4B54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States of Matter</w:t>
              </w:r>
            </w:hyperlink>
            <w:r>
              <w:rPr>
                <w:rFonts w:ascii="Segoe UI" w:hAnsi="Segoe UI" w:cs="Segoe UI"/>
                <w:sz w:val="24"/>
                <w:szCs w:val="24"/>
              </w:rPr>
              <w:t xml:space="preserve"> (Sub LEGO with other Temp sensor)</w:t>
            </w:r>
          </w:p>
          <w:p w:rsidR="008F4B54" w:rsidRDefault="008F4B54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19" w:history="1">
              <w:r w:rsidRPr="008F4B54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Energy Forms, States and Conversions</w:t>
              </w:r>
            </w:hyperlink>
          </w:p>
          <w:p w:rsidR="008F4B54" w:rsidRDefault="008F4B54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20" w:history="1">
              <w:r w:rsidRPr="008F4B54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What is Heat?</w:t>
              </w:r>
            </w:hyperlink>
          </w:p>
          <w:p w:rsidR="00114C78" w:rsidRDefault="00114C78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21" w:history="1">
              <w:r w:rsidRPr="00114C7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Conduction, Convection and Radiation</w:t>
              </w:r>
            </w:hyperlink>
          </w:p>
          <w:p w:rsidR="00114C78" w:rsidRDefault="00114C78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22" w:history="1">
              <w:r w:rsidRPr="00114C7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Energy-Efficient Housing</w:t>
              </w:r>
            </w:hyperlink>
            <w:r>
              <w:rPr>
                <w:rFonts w:ascii="Segoe UI" w:hAnsi="Segoe UI" w:cs="Segoe UI"/>
                <w:sz w:val="24"/>
                <w:szCs w:val="24"/>
              </w:rPr>
              <w:t xml:space="preserve"> (~ Gr 9)</w:t>
            </w:r>
          </w:p>
          <w:p w:rsidR="00114C78" w:rsidRPr="002B1919" w:rsidRDefault="00114C78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23" w:history="1">
              <w:proofErr w:type="gramStart"/>
              <w:r w:rsidRPr="00114C7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What’s</w:t>
              </w:r>
              <w:proofErr w:type="gramEnd"/>
              <w:r w:rsidRPr="00114C7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 xml:space="preserve"> Hot and What’s Not?</w:t>
              </w:r>
            </w:hyperlink>
          </w:p>
        </w:tc>
      </w:tr>
      <w:tr w:rsidR="00AA14C5" w:rsidRPr="00C96886" w:rsidTr="003E7D0C">
        <w:trPr>
          <w:trHeight w:val="132"/>
        </w:trPr>
        <w:tc>
          <w:tcPr>
            <w:tcW w:w="1017" w:type="dxa"/>
            <w:vMerge/>
            <w:shd w:val="clear" w:color="auto" w:fill="FFFFFF" w:themeFill="background1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41" w:type="dxa"/>
            <w:vMerge/>
            <w:shd w:val="clear" w:color="auto" w:fill="FFFFFF" w:themeFill="background1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FFFFFF" w:themeFill="background1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Weather Systems &amp; Climate</w:t>
            </w:r>
          </w:p>
        </w:tc>
        <w:tc>
          <w:tcPr>
            <w:tcW w:w="6030" w:type="dxa"/>
            <w:shd w:val="clear" w:color="auto" w:fill="FFFFFF" w:themeFill="background1"/>
          </w:tcPr>
          <w:p w:rsidR="00AA14C5" w:rsidRDefault="00114C78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24" w:history="1">
              <w:r w:rsidRPr="00114C7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Weather and Atmosphere</w:t>
              </w:r>
            </w:hyperlink>
          </w:p>
          <w:p w:rsidR="00114C78" w:rsidRPr="002B1919" w:rsidRDefault="00114C78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25" w:history="1">
              <w:r w:rsidRPr="00114C7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Water Cycle</w:t>
              </w:r>
            </w:hyperlink>
          </w:p>
        </w:tc>
      </w:tr>
      <w:tr w:rsidR="00AA14C5" w:rsidRPr="00C96886" w:rsidTr="003E7D0C">
        <w:trPr>
          <w:trHeight w:val="66"/>
        </w:trPr>
        <w:tc>
          <w:tcPr>
            <w:tcW w:w="1017" w:type="dxa"/>
            <w:shd w:val="clear" w:color="auto" w:fill="C5E0B3" w:themeFill="accent6" w:themeFillTint="66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41" w:type="dxa"/>
            <w:shd w:val="clear" w:color="auto" w:fill="C5E0B3" w:themeFill="accent6" w:themeFillTint="66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C5E0B3" w:themeFill="accent6" w:themeFillTint="66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C5E0B3" w:themeFill="accent6" w:themeFillTint="66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A69E1" w:rsidRPr="00C96886" w:rsidTr="003E7D0C">
        <w:trPr>
          <w:trHeight w:val="66"/>
        </w:trPr>
        <w:tc>
          <w:tcPr>
            <w:tcW w:w="1017" w:type="dxa"/>
            <w:vMerge w:val="restart"/>
          </w:tcPr>
          <w:p w:rsidR="000A69E1" w:rsidRPr="002B1919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1" w:type="dxa"/>
            <w:vMerge w:val="restart"/>
          </w:tcPr>
          <w:p w:rsidR="000A69E1" w:rsidRPr="002B1919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Beyond Earth: Human Presences in the Solar System</w:t>
            </w:r>
          </w:p>
        </w:tc>
        <w:tc>
          <w:tcPr>
            <w:tcW w:w="3287" w:type="dxa"/>
          </w:tcPr>
          <w:p w:rsidR="000A69E1" w:rsidRPr="002B1919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Motion &amp; Stability</w:t>
            </w:r>
          </w:p>
        </w:tc>
        <w:tc>
          <w:tcPr>
            <w:tcW w:w="6030" w:type="dxa"/>
            <w:vMerge w:val="restart"/>
          </w:tcPr>
          <w:p w:rsidR="000A69E1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26" w:history="1">
              <w:r w:rsidRPr="000A69E1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What are Newton’s Laws?</w:t>
              </w:r>
            </w:hyperlink>
          </w:p>
          <w:p w:rsidR="000A69E1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27" w:history="1">
              <w:r w:rsidRPr="000A69E1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Motion: Newton’s Laws</w:t>
              </w:r>
            </w:hyperlink>
          </w:p>
          <w:p w:rsidR="000A69E1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28" w:history="1">
              <w:r w:rsidRPr="000A69E1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Forces: Friction</w:t>
              </w:r>
            </w:hyperlink>
          </w:p>
          <w:p w:rsidR="00E57AC5" w:rsidRDefault="00E57AC5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29" w:history="1">
              <w:r w:rsidRPr="00E57AC5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The Force of Friction</w:t>
              </w:r>
            </w:hyperlink>
          </w:p>
          <w:p w:rsidR="00E57AC5" w:rsidRPr="002B1919" w:rsidRDefault="00E57AC5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30" w:history="1">
              <w:r w:rsidRPr="00E57AC5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Forces: Weight &amp; Gravity</w:t>
              </w:r>
            </w:hyperlink>
          </w:p>
        </w:tc>
      </w:tr>
      <w:tr w:rsidR="000A69E1" w:rsidRPr="00C96886" w:rsidTr="003E7D0C">
        <w:trPr>
          <w:trHeight w:val="66"/>
        </w:trPr>
        <w:tc>
          <w:tcPr>
            <w:tcW w:w="1017" w:type="dxa"/>
            <w:vMerge/>
          </w:tcPr>
          <w:p w:rsidR="000A69E1" w:rsidRPr="002B1919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41" w:type="dxa"/>
            <w:vMerge/>
          </w:tcPr>
          <w:p w:rsidR="000A69E1" w:rsidRPr="002B1919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87" w:type="dxa"/>
          </w:tcPr>
          <w:p w:rsidR="000A69E1" w:rsidRPr="002B1919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Laws of Motion</w:t>
            </w:r>
          </w:p>
        </w:tc>
        <w:tc>
          <w:tcPr>
            <w:tcW w:w="6030" w:type="dxa"/>
            <w:vMerge/>
          </w:tcPr>
          <w:p w:rsidR="000A69E1" w:rsidRPr="002B1919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A14C5" w:rsidRPr="00C96886" w:rsidTr="003E7D0C">
        <w:trPr>
          <w:trHeight w:val="66"/>
        </w:trPr>
        <w:tc>
          <w:tcPr>
            <w:tcW w:w="1017" w:type="dxa"/>
            <w:vMerge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41" w:type="dxa"/>
            <w:vMerge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87" w:type="dxa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Space Exploration</w:t>
            </w:r>
          </w:p>
        </w:tc>
        <w:tc>
          <w:tcPr>
            <w:tcW w:w="6030" w:type="dxa"/>
          </w:tcPr>
          <w:p w:rsidR="000A69E1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31" w:history="1">
              <w:r w:rsidRPr="000A69E1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Solar System!</w:t>
              </w:r>
            </w:hyperlink>
            <w:r>
              <w:rPr>
                <w:rFonts w:ascii="Segoe UI" w:hAnsi="Segoe UI" w:cs="Segoe UI"/>
                <w:sz w:val="24"/>
                <w:szCs w:val="24"/>
              </w:rPr>
              <w:t xml:space="preserve"> (~Gr.3-5)</w:t>
            </w:r>
          </w:p>
          <w:p w:rsidR="000A69E1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32" w:history="1">
              <w:r w:rsidRPr="000A69E1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Space</w:t>
              </w:r>
            </w:hyperlink>
          </w:p>
          <w:p w:rsidR="00E57AC5" w:rsidRDefault="00E57AC5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33" w:history="1">
              <w:r w:rsidRPr="00E57AC5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Mission to Mars</w:t>
              </w:r>
            </w:hyperlink>
          </w:p>
          <w:p w:rsidR="00AA14C5" w:rsidRDefault="00D65664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34" w:history="1">
              <w:r w:rsidRPr="00D65664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May the Force Be with You: Lift</w:t>
              </w:r>
            </w:hyperlink>
          </w:p>
          <w:p w:rsidR="000A69E1" w:rsidRDefault="000A69E1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35" w:history="1">
              <w:r w:rsidRPr="000A69E1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Rockets</w:t>
              </w:r>
            </w:hyperlink>
            <w:r>
              <w:rPr>
                <w:rFonts w:ascii="Segoe UI" w:hAnsi="Segoe UI" w:cs="Segoe UI"/>
                <w:sz w:val="24"/>
                <w:szCs w:val="24"/>
              </w:rPr>
              <w:t xml:space="preserve"> (~Gr.3-5)</w:t>
            </w:r>
          </w:p>
          <w:p w:rsidR="00D65664" w:rsidRDefault="00D65664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36" w:history="1">
              <w:r w:rsidRPr="00D65664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Fighting Back</w:t>
              </w:r>
            </w:hyperlink>
            <w:r>
              <w:rPr>
                <w:rFonts w:ascii="Segoe UI" w:hAnsi="Segoe UI" w:cs="Segoe UI"/>
                <w:sz w:val="24"/>
                <w:szCs w:val="24"/>
              </w:rPr>
              <w:t>!</w:t>
            </w:r>
          </w:p>
          <w:p w:rsidR="008F4B54" w:rsidRDefault="008F4B54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37" w:history="1">
              <w:r w:rsidRPr="008F4B54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Nerve Racking</w:t>
              </w:r>
            </w:hyperlink>
          </w:p>
          <w:p w:rsidR="00E57AC5" w:rsidRPr="002B1919" w:rsidRDefault="00E57AC5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38" w:history="1">
              <w:r w:rsidRPr="00E57AC5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Engineering and the Human Body</w:t>
              </w:r>
            </w:hyperlink>
          </w:p>
        </w:tc>
      </w:tr>
      <w:tr w:rsidR="00AA14C5" w:rsidRPr="00C96886" w:rsidTr="003E7D0C">
        <w:trPr>
          <w:trHeight w:val="66"/>
        </w:trPr>
        <w:tc>
          <w:tcPr>
            <w:tcW w:w="1017" w:type="dxa"/>
            <w:vMerge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41" w:type="dxa"/>
            <w:vMerge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287" w:type="dxa"/>
          </w:tcPr>
          <w:p w:rsidR="00AA14C5" w:rsidRPr="002B1919" w:rsidRDefault="00AA14C5" w:rsidP="008665E6">
            <w:pPr>
              <w:rPr>
                <w:rFonts w:ascii="Segoe UI" w:hAnsi="Segoe UI" w:cs="Segoe UI"/>
                <w:sz w:val="24"/>
                <w:szCs w:val="24"/>
              </w:rPr>
            </w:pPr>
            <w:r w:rsidRPr="002B1919">
              <w:rPr>
                <w:rFonts w:ascii="Segoe UI" w:hAnsi="Segoe UI" w:cs="Segoe UI"/>
                <w:sz w:val="24"/>
                <w:szCs w:val="24"/>
              </w:rPr>
              <w:t>Technological Applications</w:t>
            </w:r>
          </w:p>
        </w:tc>
        <w:tc>
          <w:tcPr>
            <w:tcW w:w="6030" w:type="dxa"/>
          </w:tcPr>
          <w:p w:rsidR="00AA14C5" w:rsidRDefault="004F4B39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39" w:history="1">
              <w:r w:rsidRPr="004F4B39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Navigating at the Speed of Satellites</w:t>
              </w:r>
            </w:hyperlink>
          </w:p>
          <w:p w:rsidR="004F4B39" w:rsidRPr="002B1919" w:rsidRDefault="004F4B39" w:rsidP="008665E6">
            <w:pPr>
              <w:rPr>
                <w:rFonts w:ascii="Segoe UI" w:hAnsi="Segoe UI" w:cs="Segoe UI"/>
                <w:sz w:val="24"/>
                <w:szCs w:val="24"/>
              </w:rPr>
            </w:pPr>
            <w:hyperlink r:id="rId40" w:history="1">
              <w:r w:rsidRPr="004F4B39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Not so Lost in Space</w:t>
              </w:r>
            </w:hyperlink>
            <w:bookmarkStart w:id="0" w:name="_GoBack"/>
            <w:bookmarkEnd w:id="0"/>
          </w:p>
        </w:tc>
      </w:tr>
    </w:tbl>
    <w:p w:rsidR="00AA14C5" w:rsidRPr="00AA14C5" w:rsidRDefault="00AA14C5" w:rsidP="00AA14C5">
      <w:pPr>
        <w:spacing w:after="0"/>
        <w:rPr>
          <w:sz w:val="30"/>
          <w:szCs w:val="30"/>
        </w:rPr>
      </w:pPr>
    </w:p>
    <w:sectPr w:rsidR="00AA14C5" w:rsidRPr="00AA14C5" w:rsidSect="00AA14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E0"/>
    <w:rsid w:val="00027C8A"/>
    <w:rsid w:val="000A69E1"/>
    <w:rsid w:val="00101EDA"/>
    <w:rsid w:val="00114C78"/>
    <w:rsid w:val="003E7D0C"/>
    <w:rsid w:val="0041522B"/>
    <w:rsid w:val="004F4B39"/>
    <w:rsid w:val="005018E0"/>
    <w:rsid w:val="008F4B54"/>
    <w:rsid w:val="00A923CA"/>
    <w:rsid w:val="00AA14C5"/>
    <w:rsid w:val="00D65664"/>
    <w:rsid w:val="00E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7F0D"/>
  <w15:chartTrackingRefBased/>
  <w15:docId w15:val="{09EF31C1-912E-48D4-BCF4-DD4FF73D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23CA"/>
    <w:rPr>
      <w:b/>
      <w:bCs/>
    </w:rPr>
  </w:style>
  <w:style w:type="character" w:styleId="Hyperlink">
    <w:name w:val="Hyperlink"/>
    <w:basedOn w:val="DefaultParagraphFont"/>
    <w:uiPriority w:val="99"/>
    <w:unhideWhenUsed/>
    <w:rsid w:val="00A923CA"/>
    <w:rPr>
      <w:color w:val="0000FF"/>
      <w:u w:val="single"/>
    </w:rPr>
  </w:style>
  <w:style w:type="table" w:styleId="TableGrid">
    <w:name w:val="Table Grid"/>
    <w:basedOn w:val="TableNormal"/>
    <w:uiPriority w:val="39"/>
    <w:rsid w:val="00AA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lessons/view/umo_robotsandhumans_less4" TargetMode="External"/><Relationship Id="rId13" Type="http://schemas.openxmlformats.org/officeDocument/2006/relationships/hyperlink" Target="https://www.teachengineering.org/activities/view/umo_ourbodies_lesson02_activity4" TargetMode="External"/><Relationship Id="rId18" Type="http://schemas.openxmlformats.org/officeDocument/2006/relationships/hyperlink" Target="https://www.teachengineering.org/activities/view/nyu_statesofmatter_activity1" TargetMode="External"/><Relationship Id="rId26" Type="http://schemas.openxmlformats.org/officeDocument/2006/relationships/hyperlink" Target="https://www.teachengineering.org/curricularunits/view/ucd_newton_unit" TargetMode="External"/><Relationship Id="rId39" Type="http://schemas.openxmlformats.org/officeDocument/2006/relationships/hyperlink" Target="https://www.teachengineering.org/lessons/view/cub_navigation_lesson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eachengineering.org/curricularunits/view/duk_heattransfer_smary_unit" TargetMode="External"/><Relationship Id="rId34" Type="http://schemas.openxmlformats.org/officeDocument/2006/relationships/hyperlink" Target="https://www.teachengineering.org/lessons/view/cub_airplanes_lesson0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teachengineering.org/lessons/view/clem_waves_lesson03" TargetMode="External"/><Relationship Id="rId12" Type="http://schemas.openxmlformats.org/officeDocument/2006/relationships/hyperlink" Target="https://www.teachengineering.org/activities/view/umo_ourbodies_lesson02_activity3" TargetMode="External"/><Relationship Id="rId17" Type="http://schemas.openxmlformats.org/officeDocument/2006/relationships/hyperlink" Target="https://www.teachengineering.org/curricularunits/view/cub_mix_curricularunit" TargetMode="External"/><Relationship Id="rId25" Type="http://schemas.openxmlformats.org/officeDocument/2006/relationships/hyperlink" Target="https://www.teachengineering.org/curricularunits/view/cub_water_cycle_unit" TargetMode="External"/><Relationship Id="rId33" Type="http://schemas.openxmlformats.org/officeDocument/2006/relationships/hyperlink" Target="https://www.teachengineering.org/curricularunits/view/cub_mars_curricularunit" TargetMode="External"/><Relationship Id="rId38" Type="http://schemas.openxmlformats.org/officeDocument/2006/relationships/hyperlink" Target="https://www.teachengineering.org/curricularunits/view/cub_human_curricularun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achengineering.org/lessons/view/cub_biomed_lesson06" TargetMode="External"/><Relationship Id="rId20" Type="http://schemas.openxmlformats.org/officeDocument/2006/relationships/hyperlink" Target="https://www.teachengineering.org/lessons/view/ucd_heat_lesson01" TargetMode="External"/><Relationship Id="rId29" Type="http://schemas.openxmlformats.org/officeDocument/2006/relationships/hyperlink" Target="https://www.teachengineering.org/curricularunits/view/duk_friction_smary_unit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eachengineering.org/lessons/view/van_troll_lesson02" TargetMode="External"/><Relationship Id="rId11" Type="http://schemas.openxmlformats.org/officeDocument/2006/relationships/hyperlink" Target="https://www.teachengineering.org/activities/view/duk_taste_mary_act" TargetMode="External"/><Relationship Id="rId24" Type="http://schemas.openxmlformats.org/officeDocument/2006/relationships/hyperlink" Target="https://www.teachengineering.org/curricularunits/view/cub_weather_curricularunit" TargetMode="External"/><Relationship Id="rId32" Type="http://schemas.openxmlformats.org/officeDocument/2006/relationships/hyperlink" Target="https://www.teachengineering.org/curricularunits/view/cub_space8_curricularunit" TargetMode="External"/><Relationship Id="rId37" Type="http://schemas.openxmlformats.org/officeDocument/2006/relationships/hyperlink" Target="https://www.teachengineering.org/lessons/view/cub_human_lesson06" TargetMode="External"/><Relationship Id="rId40" Type="http://schemas.openxmlformats.org/officeDocument/2006/relationships/hyperlink" Target="https://www.teachengineering.org/lessons/view/cub_navigation_lesson10" TargetMode="External"/><Relationship Id="rId5" Type="http://schemas.openxmlformats.org/officeDocument/2006/relationships/hyperlink" Target="https://www.teachengineering.org/lessons/view/cub_energy2_lesson03" TargetMode="External"/><Relationship Id="rId15" Type="http://schemas.openxmlformats.org/officeDocument/2006/relationships/hyperlink" Target="https://www.teachengineering.org/lessons/view/cub_human_lesson06" TargetMode="External"/><Relationship Id="rId23" Type="http://schemas.openxmlformats.org/officeDocument/2006/relationships/hyperlink" Target="https://www.teachengineering.org/lessons/view/duk_heattransfer_smary_less" TargetMode="External"/><Relationship Id="rId28" Type="http://schemas.openxmlformats.org/officeDocument/2006/relationships/hyperlink" Target="https://www.teachengineering.org/curricularunits/view/cub-forces-friction-unit" TargetMode="External"/><Relationship Id="rId36" Type="http://schemas.openxmlformats.org/officeDocument/2006/relationships/hyperlink" Target="https://www.teachengineering.org/lessons/view/cub_human_lesson10" TargetMode="External"/><Relationship Id="rId10" Type="http://schemas.openxmlformats.org/officeDocument/2006/relationships/hyperlink" Target="https://www.teachengineering.org/lessons/view/duk_taste_mary_less" TargetMode="External"/><Relationship Id="rId19" Type="http://schemas.openxmlformats.org/officeDocument/2006/relationships/hyperlink" Target="https://www.teachengineering.org/lessons/view/cla_lesson4_forms_states_conversions" TargetMode="External"/><Relationship Id="rId31" Type="http://schemas.openxmlformats.org/officeDocument/2006/relationships/hyperlink" Target="https://www.teachengineering.org/curricularunits/view/cub_solar_curricularunit" TargetMode="External"/><Relationship Id="rId4" Type="http://schemas.openxmlformats.org/officeDocument/2006/relationships/hyperlink" Target="https://www.teachengineering.org/curricularunits/view/cub_soundandlight_curricularunit" TargetMode="External"/><Relationship Id="rId9" Type="http://schemas.openxmlformats.org/officeDocument/2006/relationships/hyperlink" Target="https://www.teachengineering.org/lessons/view/clem_waves_lesson05" TargetMode="External"/><Relationship Id="rId14" Type="http://schemas.openxmlformats.org/officeDocument/2006/relationships/hyperlink" Target="https://www.teachengineering.org/activities/view/wpi_sensory_toys_activity1" TargetMode="External"/><Relationship Id="rId22" Type="http://schemas.openxmlformats.org/officeDocument/2006/relationships/hyperlink" Target="https://www.teachengineering.org/curricularunits/view/cub_housing_curricularunit" TargetMode="External"/><Relationship Id="rId27" Type="http://schemas.openxmlformats.org/officeDocument/2006/relationships/hyperlink" Target="https://www.teachengineering.org/curricularunits/view/cub-motion-newton-laws-unit" TargetMode="External"/><Relationship Id="rId30" Type="http://schemas.openxmlformats.org/officeDocument/2006/relationships/hyperlink" Target="https://www.teachengineering.org/curricularunits/view/cub-forces-weight-gravity-unit" TargetMode="External"/><Relationship Id="rId35" Type="http://schemas.openxmlformats.org/officeDocument/2006/relationships/hyperlink" Target="https://www.teachengineering.org/curricularunits/view/cub_rockets_curricularun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Nowlan, Krista (ASD-N)</dc:creator>
  <cp:keywords/>
  <dc:description/>
  <cp:lastModifiedBy>Nowlan, Krista (ASD-N)</cp:lastModifiedBy>
  <cp:revision>2</cp:revision>
  <dcterms:created xsi:type="dcterms:W3CDTF">2021-10-14T13:39:00Z</dcterms:created>
  <dcterms:modified xsi:type="dcterms:W3CDTF">2021-10-14T17:46:00Z</dcterms:modified>
</cp:coreProperties>
</file>